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rPr>
      </w:pPr>
      <w:r w:rsidDel="00000000" w:rsidR="00000000" w:rsidRPr="00000000">
        <w:rPr>
          <w:rFonts w:ascii="Arial" w:cs="Arial" w:eastAsia="Arial" w:hAnsi="Arial"/>
        </w:rPr>
        <w:drawing>
          <wp:inline distB="114300" distT="114300" distL="114300" distR="114300">
            <wp:extent cx="1796212" cy="1536383"/>
            <wp:effectExtent b="0" l="0" r="0" t="0"/>
            <wp:docPr id="2136428710"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796212" cy="153638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Arial" w:cs="Arial" w:eastAsia="Arial" w:hAnsi="Arial"/>
        </w:rPr>
      </w:pPr>
      <w:r w:rsidDel="00000000" w:rsidR="00000000" w:rsidRPr="00000000">
        <w:rPr>
          <w:rFonts w:ascii="Arial" w:cs="Arial" w:eastAsia="Arial" w:hAnsi="Arial"/>
          <w:rtl w:val="0"/>
        </w:rPr>
        <w:t xml:space="preserve">Board Meeting Minutes</w:t>
      </w:r>
    </w:p>
    <w:p w:rsidR="00000000" w:rsidDel="00000000" w:rsidP="00000000" w:rsidRDefault="00000000" w:rsidRPr="00000000" w14:paraId="00000003">
      <w:pPr>
        <w:jc w:val="center"/>
        <w:rPr>
          <w:rFonts w:ascii="Arial" w:cs="Arial" w:eastAsia="Arial" w:hAnsi="Arial"/>
        </w:rPr>
      </w:pPr>
      <w:r w:rsidDel="00000000" w:rsidR="00000000" w:rsidRPr="00000000">
        <w:rPr>
          <w:rFonts w:ascii="Arial" w:cs="Arial" w:eastAsia="Arial" w:hAnsi="Arial"/>
          <w:rtl w:val="0"/>
        </w:rPr>
        <w:t xml:space="preserve">Sunday, July 19, 2026</w:t>
      </w:r>
    </w:p>
    <w:p w:rsidR="00000000" w:rsidDel="00000000" w:rsidP="00000000" w:rsidRDefault="00000000" w:rsidRPr="00000000" w14:paraId="00000004">
      <w:pPr>
        <w:jc w:val="center"/>
        <w:rPr>
          <w:rFonts w:ascii="Arial" w:cs="Arial" w:eastAsia="Arial" w:hAnsi="Arial"/>
        </w:rPr>
      </w:pPr>
      <w:r w:rsidDel="00000000" w:rsidR="00000000" w:rsidRPr="00000000">
        <w:rPr>
          <w:rFonts w:ascii="Arial" w:cs="Arial" w:eastAsia="Arial" w:hAnsi="Arial"/>
          <w:rtl w:val="0"/>
        </w:rPr>
        <w:t xml:space="preserve">3:00pm</w:t>
      </w:r>
    </w:p>
    <w:p w:rsidR="00000000" w:rsidDel="00000000" w:rsidP="00000000" w:rsidRDefault="00000000" w:rsidRPr="00000000" w14:paraId="00000005">
      <w:pPr>
        <w:jc w:val="center"/>
        <w:rPr>
          <w:rFonts w:ascii="Arial" w:cs="Arial" w:eastAsia="Arial" w:hAnsi="Arial"/>
        </w:rPr>
      </w:pPr>
      <w:r w:rsidDel="00000000" w:rsidR="00000000" w:rsidRPr="00000000">
        <w:rPr>
          <w:rFonts w:ascii="Arial" w:cs="Arial" w:eastAsia="Arial" w:hAnsi="Arial"/>
          <w:rtl w:val="0"/>
        </w:rPr>
        <w:t xml:space="preserve">OSAA</w:t>
      </w:r>
    </w:p>
    <w:p w:rsidR="00000000" w:rsidDel="00000000" w:rsidP="00000000" w:rsidRDefault="00000000" w:rsidRPr="00000000" w14:paraId="00000006">
      <w:pPr>
        <w:jc w:val="center"/>
        <w:rPr>
          <w:rFonts w:ascii="Arial" w:cs="Arial" w:eastAsia="Arial" w:hAnsi="Arial"/>
        </w:rPr>
      </w:pPr>
      <w:r w:rsidDel="00000000" w:rsidR="00000000" w:rsidRPr="00000000">
        <w:rPr>
          <w:rFonts w:ascii="Arial" w:cs="Arial" w:eastAsia="Arial" w:hAnsi="Arial"/>
          <w:rtl w:val="0"/>
        </w:rPr>
        <w:t xml:space="preserve">25200 SW Parkway</w:t>
      </w:r>
    </w:p>
    <w:p w:rsidR="00000000" w:rsidDel="00000000" w:rsidP="00000000" w:rsidRDefault="00000000" w:rsidRPr="00000000" w14:paraId="00000007">
      <w:pPr>
        <w:jc w:val="center"/>
        <w:rPr>
          <w:rFonts w:ascii="Arial" w:cs="Arial" w:eastAsia="Arial" w:hAnsi="Arial"/>
        </w:rPr>
      </w:pPr>
      <w:r w:rsidDel="00000000" w:rsidR="00000000" w:rsidRPr="00000000">
        <w:rPr>
          <w:rFonts w:ascii="Arial" w:cs="Arial" w:eastAsia="Arial" w:hAnsi="Arial"/>
          <w:rtl w:val="0"/>
        </w:rPr>
        <w:t xml:space="preserve">Wilsonville, Oregon</w:t>
      </w:r>
    </w:p>
    <w:p w:rsidR="00000000" w:rsidDel="00000000" w:rsidP="00000000" w:rsidRDefault="00000000" w:rsidRPr="00000000" w14:paraId="00000008">
      <w:pPr>
        <w:jc w:val="center"/>
        <w:rPr>
          <w:rFonts w:ascii="Arial" w:cs="Arial" w:eastAsia="Arial" w:hAnsi="Arial"/>
        </w:rPr>
      </w:pPr>
      <w:r w:rsidDel="00000000" w:rsidR="00000000" w:rsidRPr="00000000">
        <w:rPr>
          <w:rtl w:val="0"/>
        </w:rPr>
      </w:r>
    </w:p>
    <w:p w:rsidR="00000000" w:rsidDel="00000000" w:rsidP="00000000" w:rsidRDefault="00000000" w:rsidRPr="00000000" w14:paraId="00000009">
      <w:pPr>
        <w:jc w:val="center"/>
        <w:rPr>
          <w:rFonts w:ascii="Arial" w:cs="Arial" w:eastAsia="Arial" w:hAnsi="Arial"/>
        </w:rPr>
      </w:pPr>
      <w:r w:rsidDel="00000000" w:rsidR="00000000" w:rsidRPr="00000000">
        <w:rPr>
          <w:rFonts w:ascii="Arial" w:cs="Arial" w:eastAsia="Arial" w:hAnsi="Arial"/>
          <w:rtl w:val="0"/>
        </w:rPr>
        <w:t xml:space="preserve">Zoom:</w:t>
      </w:r>
    </w:p>
    <w:p w:rsidR="00000000" w:rsidDel="00000000" w:rsidP="00000000" w:rsidRDefault="00000000" w:rsidRPr="00000000" w14:paraId="0000000A">
      <w:pPr>
        <w:shd w:fill="ffffff" w:val="clear"/>
        <w:jc w:val="center"/>
        <w:rPr>
          <w:rFonts w:ascii="Arial" w:cs="Arial" w:eastAsia="Arial" w:hAnsi="Arial"/>
        </w:rPr>
      </w:pPr>
      <w:r w:rsidDel="00000000" w:rsidR="00000000" w:rsidRPr="00000000">
        <w:rPr>
          <w:rFonts w:ascii="Arial" w:cs="Arial" w:eastAsia="Arial" w:hAnsi="Arial"/>
          <w:rtl w:val="0"/>
        </w:rPr>
        <w:t xml:space="preserve">https://us02web.zoom.us/j/89684736636?pwd=6CawdCzV21EBUTO5BBNqpX35zmRyXF.1</w:t>
      </w:r>
    </w:p>
    <w:p w:rsidR="00000000" w:rsidDel="00000000" w:rsidP="00000000" w:rsidRDefault="00000000" w:rsidRPr="00000000" w14:paraId="0000000B">
      <w:pPr>
        <w:jc w:val="center"/>
        <w:rPr>
          <w:rFonts w:ascii="Arial" w:cs="Arial" w:eastAsia="Arial" w:hAnsi="Arial"/>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Roll call</w:t>
      </w:r>
    </w:p>
    <w:p w:rsidR="00000000" w:rsidDel="00000000" w:rsidP="00000000" w:rsidRDefault="00000000" w:rsidRPr="00000000" w14:paraId="0000000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Present: Gibby Reynolds, Roger Hall, Pete Castro, Debi Hanson, Lynn Brown, Mike Blackmore, Marie Ver Meer, Ivan Faulhaber, Phil Sutton, Tom Milbrooke, Matt Lydum, Scott Phoenix, Carl Sniffen, Doug Burnett, Carol McLatchie, </w:t>
      </w:r>
    </w:p>
    <w:p w:rsidR="00000000" w:rsidDel="00000000" w:rsidP="00000000" w:rsidRDefault="00000000" w:rsidRPr="00000000" w14:paraId="0000000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Excused: Amy Vetter</w:t>
      </w:r>
    </w:p>
    <w:p w:rsidR="00000000" w:rsidDel="00000000" w:rsidP="00000000" w:rsidRDefault="00000000" w:rsidRPr="00000000" w14:paraId="0000001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Membership Observers: Michelle Maher, Sandy Kitzhaber, Gabby Simdars, Curt Broussard</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Approval of minutes: Tom made a motion to approve with correction. Roger 2</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superscript"/>
          <w:rtl w:val="0"/>
        </w:rPr>
        <w:t xml:space="preserve">nd</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Approval of agenda: Mike made a motion to approve. Pete 2</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superscript"/>
          <w:rtl w:val="0"/>
        </w:rPr>
        <w:t xml:space="preserve">nd</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Committee Reports-</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Coaches ed. (Tom/Matt) – See below </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Collaboration (Phil) – The first collaboration of the year was the Meet of Champions. Lynn &amp; Phil touched base with the Meet Director to get his impression of how he felt the collaboration went. He is interested in continuing to partner in the future. We will complete an MOU with them after the first of the year. This meet is scheduled for Friday, May 14, 2027, at Corvallis High School. Conversations started with Boring Marathon hosting a Youth 5k road race championship. This option was cancelled due to issues with the Boring Marathon Board. There is a potential to revisit this conversation for 2027. There have been conversations about Red Lizard hosting our Open/Masters XC Championships. Dates include October 10, 2026 location TBD and another meet on November 7, 2026 at Pier Park. They have completed their MOU. </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Communications (Phil) – No Report</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LDR (open) </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Masters/Open (Ivan) – See Below</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Membership (Lynn) – Currently, there are 3203 members and 88 active clubs. </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MUT (Mike) – Working with Jemery with Day Break Racing to prepare for the upcoming races at Wy’East. In addition to the National Meet, Day Break Racing will also include a Half Marathon and a Youth 8k.  There are 39 USATF athletes in the 50k, 5 Youth in the 8k, 3-4 Open/Masters athletes for the Half Marathon.  </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Officials (Gibby) – We are preparing for WA U20 at Hayward in August. We survived the Association Meet. Some if the Oregon Officials were able to assist at the Region 13 Meet in Kirkland, WA. With recent financial changes, RefTown maintained the same number of services. There are a couple of outstanding invoices that Debi &amp; Gibby are working on to resolve. </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Certifications (Scott) – Finalized Officials for the Association Meet. Working on setting up trainings. Nominating several people for the Horace Crowe, Charles Ruder, Lori Maynard, and Hall of Fame awards. The Emeritus Officials is a new program for retired Officials. This was awarded to Dave O’Bryan, Mike Grover, Bettina Huber, and Kelly Rankin. Working with several people to complete their certification. A couple of Board members are needed to also complete their certification. As of July 17, Oregon has 203 valid Officials. </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Para Athletics (Phil) – No entries for the Exhibition Para Event at the JO Meet. The NW Para Event did not happen. We will try again in 2027 without INW. David Gregg was unable to connect with INW leadership to support this event in their association. David is still willing to provide support to Oregon and PNW to host this event in the future. </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Race Walk (Marie) - See below</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Safe Sport (Carl) – See below</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Sanctions (Debi) – There have been several sanctions in the last 4 days, but no formal report. </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Treasury (Pete) – See below – Can we start including the USATF financial report and the statement of activities report to the monthly reporting. </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Youth (Doug) – Successful end to the season. Lots of feedback, some negative. Would like to receive feedback from the Officials. Doug will start working on his Officials certification. Doug will start working on RFP for venues to try to give 3 options to select. Will be working on completing a survey for parents &amp; coaches. Would like to communicate with clubs that hosted in 2026 to see if they are available to host in 2027 and try to create a schedule now. </w:t>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Policy &amp; Procedures: Gibby has presented an updated document for review. Gibby made a motion to adopt. Pete 2</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superscript"/>
          <w:rtl w:val="0"/>
        </w:rPr>
        <w:t xml:space="preserve">nd</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13 in favor, 1 abstention, 1 opposed. Policies and Procedures are approved.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Oregon Annual Meeting</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Schedule </w:t>
      </w:r>
    </w:p>
    <w:p w:rsidR="00000000" w:rsidDel="00000000" w:rsidP="00000000" w:rsidRDefault="00000000" w:rsidRPr="00000000" w14:paraId="0000002A">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To maintain scheduling availability, we will add 15 minutes for most Committee. Officials will be given 45minutes. Youth, being a bigger group, will be given an hour. After the Youth, we will use a rolling schedule. The rest of the time allotted will be for the general session. </w:t>
      </w:r>
    </w:p>
    <w:p w:rsidR="00000000" w:rsidDel="00000000" w:rsidP="00000000" w:rsidRDefault="00000000" w:rsidRPr="00000000" w14:paraId="0000002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Election </w:t>
      </w:r>
    </w:p>
    <w:p w:rsidR="00000000" w:rsidDel="00000000" w:rsidP="00000000" w:rsidRDefault="00000000" w:rsidRPr="00000000" w14:paraId="0000002C">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Nominating committee: Tom Milbrooke, Amy Vetter, and Gibby Reynolds. All nominations will be sent to Amy. </w:t>
      </w:r>
    </w:p>
    <w:p w:rsidR="00000000" w:rsidDel="00000000" w:rsidP="00000000" w:rsidRDefault="00000000" w:rsidRPr="00000000" w14:paraId="0000002D">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Executive Committee position standing for election: President and 2</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superscript"/>
          <w:rtl w:val="0"/>
        </w:rPr>
        <w:t xml:space="preserve">nd</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Vice President. Lynn and Debi would like to retain their positions. </w:t>
      </w:r>
    </w:p>
    <w:p w:rsidR="00000000" w:rsidDel="00000000" w:rsidP="00000000" w:rsidRDefault="00000000" w:rsidRPr="00000000" w14:paraId="0000002E">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Sport Committees: Open/Masters, LDR/MUT, Para, Race Walk, Youth. All would like to retain their positions. </w:t>
      </w:r>
    </w:p>
    <w:p w:rsidR="00000000" w:rsidDel="00000000" w:rsidP="00000000" w:rsidRDefault="00000000" w:rsidRPr="00000000" w14:paraId="0000002F">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Administrative Committee: ASVC, Carl would like to step down. The request will be to find someone to fulfill the rest of the term that ends in September 2027.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August Board Meeting: With the collaboration with Day Break Racing, their meet is scheduled the weekend of August 16</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To reduce the stress to Board meeting participation, this meeting will be moved to August 23</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superscript"/>
          <w:rtl w:val="0"/>
        </w:rPr>
        <w:t xml:space="preserve">rd</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Communications: Reminder, I (Lynn) do not give out phone numbers. If someone requests your contact information, I will direct them to your legacy email address if you have one. Overall, we all need a reminder that we should be replying to all emails within 48 hours. If for some reason you cannot reach Lynn, please send her a text message. She sometimes can see that sooner than an email. Lynn has a monthly meeting with the National Office. In the June meeting, it was discussed that Legacy emails cannot email MSN products. Sarah Austin, USATF Legal Counsel was not aware of this issue and advised that she would look into it. </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New business –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Annual Meeting location? Possibly the host hotel will be the Hilton and the Duniway will be the backup hotel. </w:t>
      </w:r>
    </w:p>
    <w:p w:rsidR="00000000" w:rsidDel="00000000" w:rsidP="00000000" w:rsidRDefault="00000000" w:rsidRPr="00000000" w14:paraId="0000003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Delegate Subsidy Request: Due date is August 1</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at 10am. No late applications will be accepted.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Tom made a motion to adjourn the meeting. Mike 2</w:t>
      </w:r>
      <w:r w:rsidDel="00000000" w:rsidR="00000000" w:rsidRPr="00000000">
        <w:rPr>
          <w:vertAlign w:val="superscript"/>
          <w:rtl w:val="0"/>
        </w:rPr>
        <w:t xml:space="preserve">nd</w:t>
      </w:r>
      <w:r w:rsidDel="00000000" w:rsidR="00000000" w:rsidRPr="00000000">
        <w:rPr>
          <w:rtl w:val="0"/>
        </w:rPr>
        <w:t xml:space="preserve">. Meeting adjourned.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rFonts w:ascii="Cochocib Script Latin Pro" w:cs="Cochocib Script Latin Pro" w:eastAsia="Cochocib Script Latin Pro" w:hAnsi="Cochocib Script Latin Pro"/>
          <w:sz w:val="32"/>
          <w:szCs w:val="32"/>
        </w:rPr>
      </w:pPr>
      <w:r w:rsidDel="00000000" w:rsidR="00000000" w:rsidRPr="00000000">
        <w:rPr>
          <w:rFonts w:ascii="Cochocib Script Latin Pro" w:cs="Cochocib Script Latin Pro" w:eastAsia="Cochocib Script Latin Pro" w:hAnsi="Cochocib Script Latin Pro"/>
          <w:sz w:val="32"/>
          <w:szCs w:val="32"/>
          <w:rtl w:val="0"/>
        </w:rPr>
        <w:t xml:space="preserve">Respectfully submitted by Lynn Brown</w:t>
      </w:r>
    </w:p>
    <w:p w:rsidR="00000000" w:rsidDel="00000000" w:rsidP="00000000" w:rsidRDefault="00000000" w:rsidRPr="00000000" w14:paraId="0000003E">
      <w:pPr>
        <w:ind w:left="360" w:firstLine="0"/>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rPr>
          <w:rFonts w:ascii="Arial" w:cs="Arial" w:eastAsia="Arial" w:hAnsi="Arial"/>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br w:type="page"/>
      </w:r>
      <w:r w:rsidDel="00000000" w:rsidR="00000000" w:rsidRPr="00000000">
        <w:rPr>
          <w:rtl w:val="0"/>
        </w:rPr>
      </w:r>
    </w:p>
    <w:p w:rsidR="00000000" w:rsidDel="00000000" w:rsidP="00000000" w:rsidRDefault="00000000" w:rsidRPr="00000000" w14:paraId="00000043">
      <w:pPr>
        <w:jc w:val="center"/>
        <w:rPr/>
      </w:pPr>
      <w:r w:rsidDel="00000000" w:rsidR="00000000" w:rsidRPr="00000000">
        <w:rPr>
          <w:rtl w:val="0"/>
        </w:rPr>
        <w:t xml:space="preserve">Oregon Association USA Track &amp; Field</w:t>
      </w:r>
    </w:p>
    <w:p w:rsidR="00000000" w:rsidDel="00000000" w:rsidP="00000000" w:rsidRDefault="00000000" w:rsidRPr="00000000" w14:paraId="00000044">
      <w:pPr>
        <w:jc w:val="center"/>
        <w:rPr/>
      </w:pPr>
      <w:r w:rsidDel="00000000" w:rsidR="00000000" w:rsidRPr="00000000">
        <w:rPr>
          <w:rtl w:val="0"/>
        </w:rPr>
        <w:t xml:space="preserve">Submitted by Matt Lydum</w:t>
      </w:r>
    </w:p>
    <w:p w:rsidR="00000000" w:rsidDel="00000000" w:rsidP="00000000" w:rsidRDefault="00000000" w:rsidRPr="00000000" w14:paraId="00000045">
      <w:pPr>
        <w:jc w:val="center"/>
        <w:rPr/>
      </w:pPr>
      <w:r w:rsidDel="00000000" w:rsidR="00000000" w:rsidRPr="00000000">
        <w:rPr>
          <w:rtl w:val="0"/>
        </w:rPr>
        <w:t xml:space="preserve">July 19, 2026</w:t>
      </w:r>
    </w:p>
    <w:p w:rsidR="00000000" w:rsidDel="00000000" w:rsidP="00000000" w:rsidRDefault="00000000" w:rsidRPr="00000000" w14:paraId="00000046">
      <w:pPr>
        <w:pBdr>
          <w:top w:color="8e9295" w:space="0" w:sz="6" w:val="single"/>
        </w:pBdr>
        <w:shd w:fill="ffffff" w:val="clear"/>
        <w:jc w:val="center"/>
        <w:rPr>
          <w:rFonts w:ascii="Arial" w:cs="Arial" w:eastAsia="Arial" w:hAnsi="Arial"/>
          <w:color w:val="60605b"/>
        </w:rPr>
      </w:pPr>
      <w:r w:rsidDel="00000000" w:rsidR="00000000" w:rsidRPr="00000000">
        <w:rPr>
          <w:rFonts w:ascii="Arial" w:cs="Arial" w:eastAsia="Arial" w:hAnsi="Arial"/>
          <w:color w:val="60605b"/>
        </w:rPr>
        <w:drawing>
          <wp:inline distB="0" distT="0" distL="0" distR="0">
            <wp:extent cx="1039835" cy="1043995"/>
            <wp:effectExtent b="0" l="0" r="0" t="0"/>
            <wp:docPr descr="Logo, company name&#10;&#10;Description automatically generated" id="2136428711" name="image1.jpg"/>
            <a:graphic>
              <a:graphicData uri="http://schemas.openxmlformats.org/drawingml/2006/picture">
                <pic:pic>
                  <pic:nvPicPr>
                    <pic:cNvPr descr="Logo, company name&#10;&#10;Description automatically generated" id="0" name="image1.jpg"/>
                    <pic:cNvPicPr preferRelativeResize="0"/>
                  </pic:nvPicPr>
                  <pic:blipFill>
                    <a:blip r:embed="rId8"/>
                    <a:srcRect b="0" l="0" r="0" t="0"/>
                    <a:stretch>
                      <a:fillRect/>
                    </a:stretch>
                  </pic:blipFill>
                  <pic:spPr>
                    <a:xfrm>
                      <a:off x="0" y="0"/>
                      <a:ext cx="1039835" cy="1043995"/>
                    </a:xfrm>
                    <a:prstGeom prst="rect"/>
                    <a:ln/>
                  </pic:spPr>
                </pic:pic>
              </a:graphicData>
            </a:graphic>
          </wp:inline>
        </w:drawing>
      </w:r>
      <w:r w:rsidDel="00000000" w:rsidR="00000000" w:rsidRPr="00000000">
        <w:rPr>
          <w:rtl w:val="0"/>
        </w:rPr>
      </w:r>
    </w:p>
    <w:p w:rsidR="00000000" w:rsidDel="00000000" w:rsidP="00000000" w:rsidRDefault="00000000" w:rsidRPr="00000000" w14:paraId="00000047">
      <w:pPr>
        <w:pBdr>
          <w:top w:color="8e9295" w:space="0" w:sz="6" w:val="single"/>
        </w:pBdr>
        <w:shd w:fill="ffffff" w:val="clear"/>
        <w:rPr>
          <w:rFonts w:ascii="Arial" w:cs="Arial" w:eastAsia="Arial" w:hAnsi="Arial"/>
          <w:color w:val="60605b"/>
          <w:u w:val="single"/>
        </w:rPr>
      </w:pPr>
      <w:r w:rsidDel="00000000" w:rsidR="00000000" w:rsidRPr="00000000">
        <w:rPr>
          <w:rtl w:val="0"/>
        </w:rPr>
      </w:r>
    </w:p>
    <w:p w:rsidR="00000000" w:rsidDel="00000000" w:rsidP="00000000" w:rsidRDefault="00000000" w:rsidRPr="00000000" w14:paraId="00000048">
      <w:pPr>
        <w:pBdr>
          <w:top w:color="8e9295" w:space="0" w:sz="6" w:val="single"/>
        </w:pBdr>
        <w:shd w:fill="ffffff" w:val="clear"/>
        <w:rPr>
          <w:rFonts w:ascii="Arial" w:cs="Arial" w:eastAsia="Arial" w:hAnsi="Arial"/>
          <w:color w:val="60605b"/>
          <w:u w:val="single"/>
        </w:rPr>
      </w:pPr>
      <w:r w:rsidDel="00000000" w:rsidR="00000000" w:rsidRPr="00000000">
        <w:rPr>
          <w:rtl w:val="0"/>
        </w:rPr>
      </w:r>
    </w:p>
    <w:p w:rsidR="00000000" w:rsidDel="00000000" w:rsidP="00000000" w:rsidRDefault="00000000" w:rsidRPr="00000000" w14:paraId="00000049">
      <w:pPr>
        <w:pBdr>
          <w:top w:color="8e9295" w:space="0" w:sz="6" w:val="single"/>
        </w:pBdr>
        <w:shd w:fill="ffffff" w:val="clear"/>
        <w:rPr>
          <w:rFonts w:ascii="Arial" w:cs="Arial" w:eastAsia="Arial" w:hAnsi="Arial"/>
          <w:color w:val="60605b"/>
          <w:u w:val="single"/>
        </w:rPr>
      </w:pPr>
      <w:r w:rsidDel="00000000" w:rsidR="00000000" w:rsidRPr="00000000">
        <w:rPr>
          <w:rFonts w:ascii="Arial" w:cs="Arial" w:eastAsia="Arial" w:hAnsi="Arial"/>
          <w:color w:val="60605b"/>
          <w:u w:val="single"/>
          <w:rtl w:val="0"/>
        </w:rPr>
        <w:t xml:space="preserve">Level 1 2026</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222222"/>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Upcoming in-person (live on zoom) Level 1 events:</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222222"/>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7/22-24 CT</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222222"/>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8/15-16 PT</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222222"/>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222222"/>
          <w:sz w:val="22"/>
          <w:szCs w:val="22"/>
          <w:u w:val="none"/>
          <w:shd w:fill="auto" w:val="clear"/>
          <w:vertAlign w:val="baseline"/>
          <w:rtl w:val="0"/>
        </w:rPr>
        <w:t xml:space="preserve">9/12-13 ET</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Calibri" w:cs="Calibri" w:eastAsia="Calibri" w:hAnsi="Calibri"/>
          <w:b w:val="0"/>
          <w:bCs w:val="0"/>
          <w:i w:val="0"/>
          <w:iCs w:val="0"/>
          <w:smallCaps w:val="0"/>
          <w:strike w:val="0"/>
          <w:color w:val="22222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rPr>
          <w:b w:val="1"/>
          <w:bCs w:val="1"/>
        </w:rPr>
      </w:pPr>
      <w:r w:rsidDel="00000000" w:rsidR="00000000" w:rsidRPr="00000000">
        <w:rPr>
          <w:b w:val="1"/>
          <w:bCs w:val="1"/>
          <w:rtl w:val="0"/>
        </w:rPr>
        <w:t xml:space="preserve">Level 2</w:t>
      </w:r>
    </w:p>
    <w:p w:rsidR="00000000" w:rsidDel="00000000" w:rsidP="00000000" w:rsidRDefault="00000000" w:rsidRPr="00000000" w14:paraId="00000050">
      <w:pPr>
        <w:rPr/>
      </w:pPr>
      <w:r w:rsidDel="00000000" w:rsidR="00000000" w:rsidRPr="00000000">
        <w:rPr>
          <w:rtl w:val="0"/>
        </w:rPr>
        <w:t xml:space="preserve">Was conducted on July 7-9, 2026 using new blended with 3-day in-person format.</w:t>
      </w:r>
    </w:p>
    <w:p w:rsidR="00000000" w:rsidDel="00000000" w:rsidP="00000000" w:rsidRDefault="00000000" w:rsidRPr="00000000" w14:paraId="00000051">
      <w:pPr>
        <w:shd w:fill="ffffff" w:val="clear"/>
        <w:spacing w:after="280" w:before="280" w:lineRule="auto"/>
        <w:rPr>
          <w:rFonts w:ascii="Arial" w:cs="Arial" w:eastAsia="Arial" w:hAnsi="Arial"/>
          <w:smallCaps w:val="1"/>
          <w:color w:val="012639"/>
          <w:sz w:val="18"/>
          <w:szCs w:val="18"/>
        </w:rPr>
      </w:pPr>
      <w:r w:rsidDel="00000000" w:rsidR="00000000" w:rsidRPr="00000000">
        <w:rPr>
          <w:rFonts w:ascii="Arial" w:cs="Arial" w:eastAsia="Arial" w:hAnsi="Arial"/>
          <w:b w:val="1"/>
          <w:bCs w:val="1"/>
          <w:smallCaps w:val="1"/>
          <w:color w:val="012639"/>
          <w:sz w:val="18"/>
          <w:szCs w:val="18"/>
          <w:rtl w:val="0"/>
        </w:rPr>
        <w:t xml:space="preserve">AN UPDATE ON 2025 USATF LEVEL 3 PROGRAM PLANS</w:t>
      </w:r>
      <w:r w:rsidDel="00000000" w:rsidR="00000000" w:rsidRPr="00000000">
        <w:rPr>
          <w:rtl w:val="0"/>
        </w:rPr>
      </w:r>
    </w:p>
    <w:p w:rsidR="00000000" w:rsidDel="00000000" w:rsidP="00000000" w:rsidRDefault="00000000" w:rsidRPr="00000000" w14:paraId="00000052">
      <w:pPr>
        <w:shd w:fill="ffffff" w:val="clear"/>
        <w:spacing w:after="280" w:before="280" w:lineRule="auto"/>
        <w:rPr>
          <w:rFonts w:ascii="Arial" w:cs="Arial" w:eastAsia="Arial" w:hAnsi="Arial"/>
          <w:color w:val="60605b"/>
          <w:sz w:val="18"/>
          <w:szCs w:val="18"/>
        </w:rPr>
      </w:pPr>
      <w:r w:rsidDel="00000000" w:rsidR="00000000" w:rsidRPr="00000000">
        <w:rPr>
          <w:rFonts w:ascii="Arial" w:cs="Arial" w:eastAsia="Arial" w:hAnsi="Arial"/>
          <w:color w:val="60605b"/>
          <w:sz w:val="18"/>
          <w:szCs w:val="18"/>
          <w:rtl w:val="0"/>
        </w:rPr>
        <w:t xml:space="preserve">The </w:t>
      </w:r>
      <w:hyperlink r:id="rId9">
        <w:r w:rsidDel="00000000" w:rsidR="00000000" w:rsidRPr="00000000">
          <w:rPr>
            <w:rFonts w:ascii="Arial" w:cs="Arial" w:eastAsia="Arial" w:hAnsi="Arial"/>
            <w:color w:val="012639"/>
            <w:sz w:val="18"/>
            <w:szCs w:val="18"/>
            <w:u w:val="single"/>
            <w:rtl w:val="0"/>
          </w:rPr>
          <w:t xml:space="preserve">USATF Level 3 Program</w:t>
        </w:r>
      </w:hyperlink>
      <w:r w:rsidDel="00000000" w:rsidR="00000000" w:rsidRPr="00000000">
        <w:rPr>
          <w:rFonts w:ascii="Arial" w:cs="Arial" w:eastAsia="Arial" w:hAnsi="Arial"/>
          <w:color w:val="60605b"/>
          <w:sz w:val="18"/>
          <w:szCs w:val="18"/>
          <w:rtl w:val="0"/>
        </w:rPr>
        <w:t xml:space="preserve"> will be paused until next year for necessary working time to implement a few course adjustments, alongside finishing other coaching education program updates currently in progress. We look forward to delivering an even better and more flexible Level 3 Program experience for USATF member coaches when it returns in late 2026.</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b w:val="1"/>
          <w:bCs w:val="1"/>
          <w:rtl w:val="0"/>
        </w:rPr>
        <w:t xml:space="preserve">Cross Country Specialist</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Will be online July 24-25, 2026.</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b w:val="1"/>
          <w:bCs w:val="1"/>
        </w:rPr>
      </w:pPr>
      <w:r w:rsidDel="00000000" w:rsidR="00000000" w:rsidRPr="00000000">
        <w:rPr>
          <w:b w:val="1"/>
          <w:bCs w:val="1"/>
          <w:rtl w:val="0"/>
        </w:rPr>
        <w:t xml:space="preserve">Marathon </w:t>
      </w:r>
    </w:p>
    <w:p w:rsidR="00000000" w:rsidDel="00000000" w:rsidP="00000000" w:rsidRDefault="00000000" w:rsidRPr="00000000" w14:paraId="00000058">
      <w:pPr>
        <w:rPr/>
      </w:pPr>
      <w:r w:rsidDel="00000000" w:rsidR="00000000" w:rsidRPr="00000000">
        <w:rPr>
          <w:rtl w:val="0"/>
        </w:rPr>
        <w:t xml:space="preserve">Future dates TBD.</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 ml</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br w:type="page"/>
      </w:r>
      <w:r w:rsidDel="00000000" w:rsidR="00000000" w:rsidRPr="00000000">
        <w:rPr>
          <w:rtl w:val="0"/>
        </w:rPr>
      </w:r>
    </w:p>
    <w:p w:rsidR="00000000" w:rsidDel="00000000" w:rsidP="00000000" w:rsidRDefault="00000000" w:rsidRPr="00000000" w14:paraId="0000005D">
      <w:pPr>
        <w:jc w:val="center"/>
        <w:rPr>
          <w:b w:val="1"/>
          <w:bCs w:val="1"/>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3276600</wp:posOffset>
            </wp:positionH>
            <wp:positionV relativeFrom="paragraph">
              <wp:posOffset>0</wp:posOffset>
            </wp:positionV>
            <wp:extent cx="749300" cy="1022985"/>
            <wp:effectExtent b="0" l="0" r="0" t="0"/>
            <wp:wrapSquare wrapText="bothSides" distB="0" distT="0" distL="114300" distR="114300"/>
            <wp:docPr descr="Logo, company name&#10;&#10;Description automatically generated" id="2136428709" name="image3.png"/>
            <a:graphic>
              <a:graphicData uri="http://schemas.openxmlformats.org/drawingml/2006/picture">
                <pic:pic>
                  <pic:nvPicPr>
                    <pic:cNvPr descr="Logo, company name&#10;&#10;Description automatically generated" id="0" name="image3.png"/>
                    <pic:cNvPicPr preferRelativeResize="0"/>
                  </pic:nvPicPr>
                  <pic:blipFill>
                    <a:blip r:embed="rId10"/>
                    <a:srcRect b="0" l="0" r="0" t="0"/>
                    <a:stretch>
                      <a:fillRect/>
                    </a:stretch>
                  </pic:blipFill>
                  <pic:spPr>
                    <a:xfrm>
                      <a:off x="0" y="0"/>
                      <a:ext cx="749300" cy="1022985"/>
                    </a:xfrm>
                    <a:prstGeom prst="rect"/>
                    <a:ln/>
                  </pic:spPr>
                </pic:pic>
              </a:graphicData>
            </a:graphic>
          </wp:anchor>
        </w:drawing>
      </w:r>
    </w:p>
    <w:p w:rsidR="00000000" w:rsidDel="00000000" w:rsidP="00000000" w:rsidRDefault="00000000" w:rsidRPr="00000000" w14:paraId="0000005E">
      <w:pPr>
        <w:jc w:val="center"/>
        <w:rPr>
          <w:b w:val="1"/>
          <w:bCs w:val="1"/>
        </w:rPr>
      </w:pPr>
      <w:r w:rsidDel="00000000" w:rsidR="00000000" w:rsidRPr="00000000">
        <w:rPr>
          <w:rtl w:val="0"/>
        </w:rPr>
      </w:r>
    </w:p>
    <w:p w:rsidR="00000000" w:rsidDel="00000000" w:rsidP="00000000" w:rsidRDefault="00000000" w:rsidRPr="00000000" w14:paraId="0000005F">
      <w:pPr>
        <w:jc w:val="center"/>
        <w:rPr>
          <w:b w:val="1"/>
          <w:bCs w:val="1"/>
        </w:rPr>
      </w:pPr>
      <w:r w:rsidDel="00000000" w:rsidR="00000000" w:rsidRPr="00000000">
        <w:rPr>
          <w:rtl w:val="0"/>
        </w:rPr>
      </w:r>
    </w:p>
    <w:p w:rsidR="00000000" w:rsidDel="00000000" w:rsidP="00000000" w:rsidRDefault="00000000" w:rsidRPr="00000000" w14:paraId="00000060">
      <w:pPr>
        <w:jc w:val="center"/>
        <w:rPr>
          <w:b w:val="1"/>
          <w:bCs w:val="1"/>
        </w:rPr>
      </w:pPr>
      <w:r w:rsidDel="00000000" w:rsidR="00000000" w:rsidRPr="00000000">
        <w:rPr>
          <w:rtl w:val="0"/>
        </w:rPr>
      </w:r>
    </w:p>
    <w:p w:rsidR="00000000" w:rsidDel="00000000" w:rsidP="00000000" w:rsidRDefault="00000000" w:rsidRPr="00000000" w14:paraId="00000061">
      <w:pPr>
        <w:jc w:val="center"/>
        <w:rPr>
          <w:b w:val="1"/>
          <w:bCs w:val="1"/>
        </w:rPr>
      </w:pPr>
      <w:r w:rsidDel="00000000" w:rsidR="00000000" w:rsidRPr="00000000">
        <w:rPr>
          <w:b w:val="1"/>
          <w:bCs w:val="1"/>
          <w:rtl w:val="0"/>
        </w:rPr>
        <w:t xml:space="preserve">USATF OREGON ASSOCIATION RACE WALK COMMITTEE</w:t>
      </w:r>
    </w:p>
    <w:p w:rsidR="00000000" w:rsidDel="00000000" w:rsidP="00000000" w:rsidRDefault="00000000" w:rsidRPr="00000000" w14:paraId="00000062">
      <w:pPr>
        <w:jc w:val="center"/>
        <w:rPr>
          <w:b w:val="1"/>
          <w:bCs w:val="1"/>
        </w:rPr>
      </w:pPr>
      <w:r w:rsidDel="00000000" w:rsidR="00000000" w:rsidRPr="00000000">
        <w:rPr>
          <w:b w:val="1"/>
          <w:bCs w:val="1"/>
          <w:rtl w:val="0"/>
        </w:rPr>
        <w:t xml:space="preserve">JULY 2026 COMMITTEE REPORT – 7/18/2026</w:t>
      </w:r>
    </w:p>
    <w:p w:rsidR="00000000" w:rsidDel="00000000" w:rsidP="00000000" w:rsidRDefault="00000000" w:rsidRPr="00000000" w14:paraId="00000063">
      <w:pPr>
        <w:rPr>
          <w:b w:val="1"/>
          <w:bCs w:val="1"/>
          <w:sz w:val="20"/>
          <w:szCs w:val="20"/>
        </w:rPr>
      </w:pPr>
      <w:r w:rsidDel="00000000" w:rsidR="00000000" w:rsidRPr="00000000">
        <w:rPr>
          <w:b w:val="1"/>
          <w:bCs w:val="1"/>
          <w:sz w:val="20"/>
          <w:szCs w:val="20"/>
          <w:rtl w:val="0"/>
        </w:rPr>
        <w:t xml:space="preserve">Completed Activities Since Last Report:</w:t>
      </w:r>
    </w:p>
    <w:p w:rsidR="00000000" w:rsidDel="00000000" w:rsidP="00000000" w:rsidRDefault="00000000" w:rsidRPr="00000000" w14:paraId="0000006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The 5K Association Championship/Jim Bean 800M and 1500M Developmental Race Walks on May 17 at Rex Putnam HS were a success!   We had 10 participants in the mini-Clinic demo (led by Marie and assisted by Stephanie Casey).  We had 8 athletes start the event.  Age groups represented range from Girls 13-14 to Men’s 65-69!  We also had a couple of current USATF officials shadowing the judges; looking forward to having them join our ranks!</w:t>
      </w:r>
    </w:p>
    <w:p w:rsidR="00000000" w:rsidDel="00000000" w:rsidP="00000000" w:rsidRDefault="00000000" w:rsidRPr="00000000" w14:paraId="0000006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Supported the USATF National U20 RW Championships/Nike Outdoor Nationals 5K Race Walk, which was held on June 19.  (Marie was the Head Official/Chief Judge and Roger was a member of the crew.)  Received great feedback from the crew and Referee and by all accounts the event was well conducted.  Was also great to see a Pacific Northwest athlete, Brody Will, among the competitors.  </w:t>
      </w: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Association 10K Race Walk Championship was held on June 28 at Mt. Hood Community College.  As in 2025, the event was held in partnership with Association JO Championships.  This year, the JO race walks were held just after the 10K finished so that youth athletes had an opportunity to watch the 10K competitors.  We had 3 athletes compete, including US Team members Stephanie Casey and Izabelle Trefts.  So much fun to watch them!</w:t>
      </w:r>
    </w:p>
    <w:p w:rsidR="00000000" w:rsidDel="00000000" w:rsidP="00000000" w:rsidRDefault="00000000" w:rsidRPr="00000000" w14:paraId="0000006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Held the 2026 JO 1500M and 3000M race walks on June 28 just after the 10K.  We had 4 competitors in the 1500M and 1 in the 3000M – big improvement over 2025, which had one athlete participating.  It was Genevieve Casey’s (Stephanie’s daughter) first judged race walk! </w:t>
      </w:r>
    </w:p>
    <w:p w:rsidR="00000000" w:rsidDel="00000000" w:rsidP="00000000" w:rsidRDefault="00000000" w:rsidRPr="00000000" w14:paraId="0000006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Marie and Lynn officiated at the Region 13 JO 1500M and 3000M race walks on July 10, partnering with officials from Pacific Northwest and Inland Northwest Associations.  Total of 11 competitors; 8 in the 1500 and 3 in the 3000.  Oregon was well represented with multiple athletes from Hottest in the City Track Club participating.  </w:t>
      </w:r>
    </w:p>
    <w:p w:rsidR="00000000" w:rsidDel="00000000" w:rsidP="00000000" w:rsidRDefault="00000000" w:rsidRPr="00000000" w14:paraId="0000006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No content received to produce a May/June newsletter.  Quite a bit of content identified for an upcoming newsletter so will be working on that over the next 2-3 weeks.  </w:t>
      </w:r>
    </w:p>
    <w:p w:rsidR="00000000" w:rsidDel="00000000" w:rsidP="00000000" w:rsidRDefault="00000000" w:rsidRPr="00000000" w14:paraId="0000006A">
      <w:pPr>
        <w:rPr>
          <w:b w:val="1"/>
          <w:bCs w:val="1"/>
          <w:sz w:val="20"/>
          <w:szCs w:val="20"/>
        </w:rPr>
      </w:pPr>
      <w:r w:rsidDel="00000000" w:rsidR="00000000" w:rsidRPr="00000000">
        <w:rPr>
          <w:b w:val="1"/>
          <w:bCs w:val="1"/>
          <w:sz w:val="20"/>
          <w:szCs w:val="20"/>
          <w:rtl w:val="0"/>
        </w:rPr>
        <w:t xml:space="preserve">In Process/Continuing/Upcoming Activities</w:t>
      </w:r>
    </w:p>
    <w:p w:rsidR="00000000" w:rsidDel="00000000" w:rsidP="00000000" w:rsidRDefault="00000000" w:rsidRPr="00000000" w14:paraId="0000006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Continue to regularly review and provide updated event information (results, event times, etc.) to Phil Sutton for addition to the Race Walk Page on the USATF Oregon website and draft newsletter for Phil to modify and distribute.   Will be sending him an update to the text for the 10K Association Championship.</w:t>
      </w:r>
    </w:p>
    <w:p w:rsidR="00000000" w:rsidDel="00000000" w:rsidP="00000000" w:rsidRDefault="00000000" w:rsidRPr="00000000" w14:paraId="0000006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Roger was selected as an official for the U20 World Athletics World Championships.  Marie has been asked to be a member of the Contact Sensor technical team.  More on this event (and an explanation of the Contact Sensor) in month’s report!  </w:t>
      </w:r>
    </w:p>
    <w:p w:rsidR="00000000" w:rsidDel="00000000" w:rsidP="00000000" w:rsidRDefault="00000000" w:rsidRPr="00000000" w14:paraId="0000006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We currently have a One Hour Postal Race Walk tentatively scheduled for October 11, location TBD.  We have had an inquiry from Joel Pearson, Head Track Coach from The Evergreen State College, regarding whether the event could also be used as a qualifier for US events in 2027 for one of their athletes (either capture her 10K split or have her walk a half-marathon).  Marie to talk with Roger regarding venue and research whether a qualifying event can be contested simultaneously with a One Hour, as well as identifying the required officials to support the event.  </w:t>
      </w:r>
    </w:p>
    <w:p w:rsidR="00000000" w:rsidDel="00000000" w:rsidP="00000000" w:rsidRDefault="00000000" w:rsidRPr="00000000" w14:paraId="0000006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The Race Walk Committee Chair position is up for election this year.  (Marie does plan to run.)  Talk with Nominations Committee and put out a call for nominations.  </w:t>
      </w:r>
    </w:p>
    <w:p w:rsidR="00000000" w:rsidDel="00000000" w:rsidP="00000000" w:rsidRDefault="00000000" w:rsidRPr="00000000" w14:paraId="0000006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In preparation for the Annual Meeting, solicit nominations for Race Walk awards; modify the form used for other awards and distribute to Membership.  Marie to follow up with Phil.  </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Identify fall dates for Virtual Race Walk Judging/Officiating Basics clinics.  Based on conversations with Pacific Northwest and Inland Northwest officials and the shortage of available/knowledgeable race walk officials, plan to extend the invitation to those Associations as well.  </w:t>
      </w:r>
      <w:r w:rsidDel="00000000" w:rsidR="00000000" w:rsidRPr="00000000">
        <w:rPr>
          <w:rtl w:val="0"/>
        </w:rPr>
      </w:r>
    </w:p>
    <w:p w:rsidR="00000000" w:rsidDel="00000000" w:rsidP="00000000" w:rsidRDefault="00000000" w:rsidRPr="00000000" w14:paraId="00000071">
      <w:pPr>
        <w:rPr>
          <w:b w:val="1"/>
          <w:bCs w:val="1"/>
          <w:sz w:val="20"/>
          <w:szCs w:val="20"/>
        </w:rPr>
      </w:pPr>
      <w:r w:rsidDel="00000000" w:rsidR="00000000" w:rsidRPr="00000000">
        <w:rPr>
          <w:b w:val="1"/>
          <w:bCs w:val="1"/>
          <w:sz w:val="20"/>
          <w:szCs w:val="20"/>
          <w:rtl w:val="0"/>
        </w:rPr>
        <w:t xml:space="preserve">Other Items: </w:t>
      </w:r>
    </w:p>
    <w:p w:rsidR="00000000" w:rsidDel="00000000" w:rsidP="00000000" w:rsidRDefault="00000000" w:rsidRPr="00000000" w14:paraId="0000007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Have been researching processes and sources to collect Oregon Association Race Walk Records.  Any sources or suggestions from the Oregon Association Board is appreciated.  To date, no volunteers have responded to the call for assistance.</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Respectfully submitted,</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0"/>
          <w:szCs w:val="20"/>
          <w:u w:val="none"/>
          <w:shd w:fill="auto" w:val="clear"/>
          <w:vertAlign w:val="baseline"/>
          <w:rtl w:val="0"/>
        </w:rPr>
        <w:t xml:space="preserve">Marie VerMeer, USATF Oregon Race Walk Chair</w:t>
      </w:r>
    </w:p>
    <w:p w:rsidR="00000000" w:rsidDel="00000000" w:rsidP="00000000" w:rsidRDefault="00000000" w:rsidRPr="00000000" w14:paraId="00000076">
      <w:pPr>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Open/Masters Report</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To start, something positive. The circuit series, led by Mike Blackmore, is moving forward with 2-3 scheduled meets in partnership with Red Lizard, including the highly anticipated meet at Wy'East this August.</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Regrettably, due to unforeseen circumstances, this year's Masters and Open Track &amp; Field Championship has been cancelled. We would like to immediately pivot our focus toward proactive planning for next year. As part of this effort, we are working to align and streamline our committee's Instagram page in coordination with Phil Sutton, Lynn. Town, and perhaps Doug Burnett to ensure enhanced communication and community engagement moving forward.</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Looking ahead, we are actively initiating a search for suitable venues across Oregon to host a Masters and Open meet during the spring or summer of 2027, with the potential to format these as inclusive, all-comers events. We will be reaching out to local track clubs and facility managers statewide to secure these future dates early.</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Lastly, as we build out our long-term strategy, the committee is dedicated to exploring unique collaborative opportunities and creative partnerships with companies outside the traditional track and field space. Our goal is to bring fresh, engaging experiences to our athletes and the broader Oregon running community.</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0"/>
          <w:szCs w:val="20"/>
          <w:u w:val="none"/>
          <w:shd w:fill="auto" w:val="clear"/>
          <w:vertAlign w:val="baseline"/>
          <w:rtl w:val="0"/>
        </w:rPr>
        <w:t xml:space="preserve">Please reach out if you have any questions or meaningful ways to connect.</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br w:type="page"/>
      </w:r>
      <w:r w:rsidDel="00000000" w:rsidR="00000000" w:rsidRPr="00000000">
        <w:rPr>
          <w:rtl w:val="0"/>
        </w:rPr>
      </w:r>
    </w:p>
    <w:p w:rsidR="00000000" w:rsidDel="00000000" w:rsidP="00000000" w:rsidRDefault="00000000" w:rsidRPr="00000000" w14:paraId="00000081">
      <w:pPr>
        <w:jc w:val="center"/>
        <w:rPr/>
      </w:pPr>
      <w:r w:rsidDel="00000000" w:rsidR="00000000" w:rsidRPr="00000000">
        <w:rPr>
          <w:rtl w:val="0"/>
        </w:rPr>
        <w:t xml:space="preserve">USATF Oregon Association Track and Field Championships 2026</w:t>
      </w:r>
    </w:p>
    <w:p w:rsidR="00000000" w:rsidDel="00000000" w:rsidP="00000000" w:rsidRDefault="00000000" w:rsidRPr="00000000" w14:paraId="00000082">
      <w:pPr>
        <w:jc w:val="center"/>
        <w:rPr/>
      </w:pPr>
      <w:r w:rsidDel="00000000" w:rsidR="00000000" w:rsidRPr="00000000">
        <w:rPr>
          <w:rtl w:val="0"/>
        </w:rPr>
        <w:t xml:space="preserve">A Safe Sport Perspective</w:t>
      </w:r>
    </w:p>
    <w:p w:rsidR="00000000" w:rsidDel="00000000" w:rsidP="00000000" w:rsidRDefault="00000000" w:rsidRPr="00000000" w14:paraId="00000083">
      <w:pPr>
        <w:jc w:val="center"/>
        <w:rPr/>
      </w:pPr>
      <w:r w:rsidDel="00000000" w:rsidR="00000000" w:rsidRPr="00000000">
        <w:rPr>
          <w:rtl w:val="0"/>
        </w:rPr>
      </w:r>
    </w:p>
    <w:p w:rsidR="00000000" w:rsidDel="00000000" w:rsidP="00000000" w:rsidRDefault="00000000" w:rsidRPr="00000000" w14:paraId="00000084">
      <w:pPr>
        <w:rPr>
          <w:u w:val="single"/>
        </w:rPr>
      </w:pPr>
      <w:r w:rsidDel="00000000" w:rsidR="00000000" w:rsidRPr="00000000">
        <w:rPr>
          <w:u w:val="single"/>
          <w:rtl w:val="0"/>
        </w:rPr>
        <w:t xml:space="preserve">Event Layout</w:t>
      </w:r>
    </w:p>
    <w:p w:rsidR="00000000" w:rsidDel="00000000" w:rsidP="00000000" w:rsidRDefault="00000000" w:rsidRPr="00000000" w14:paraId="00000085">
      <w:pPr>
        <w:rPr>
          <w:u w:val="single"/>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t xml:space="preserve">The Association Championships were held at Mt. Hood Community College located in Gresham, Oregon. This facility has been the host of  both Association and Regional Championships over the last several years. For the last two Association Championships, the Association Championships  have hosted the hammer throw at Amity High School in Oregon as its throwing area  provides for greater safety for hammer throwers, officials and spectators.</w:t>
      </w:r>
    </w:p>
    <w:p w:rsidR="00000000" w:rsidDel="00000000" w:rsidP="00000000" w:rsidRDefault="00000000" w:rsidRPr="00000000" w14:paraId="00000087">
      <w:pPr>
        <w:rPr/>
      </w:pPr>
      <w:r w:rsidDel="00000000" w:rsidR="00000000" w:rsidRPr="00000000">
        <w:rPr>
          <w:rtl w:val="0"/>
        </w:rPr>
        <w:t xml:space="preserve">Since the 2025 Association Championships, the Mt. Hood facility has been upgraded. A new track surface was installed. In addition,  a fence was installed around the circumference of the track surface with an 8 foot asphalt surface between the outer edge of  lane 9 and the fence. There are a number of gates that provide access to the track. For safety purposes, most of these gates were locked during the event, and as will be noted below, access to the track was strictly limited.</w:t>
      </w:r>
    </w:p>
    <w:p w:rsidR="00000000" w:rsidDel="00000000" w:rsidP="00000000" w:rsidRDefault="00000000" w:rsidRPr="00000000" w14:paraId="00000088">
      <w:pPr>
        <w:rPr/>
      </w:pPr>
      <w:r w:rsidDel="00000000" w:rsidR="00000000" w:rsidRPr="00000000">
        <w:rPr>
          <w:rtl w:val="0"/>
        </w:rPr>
        <w:t xml:space="preserve">The area outside of and surrounding the track has also been paved facilitating access for athletes, officials and spectators. The former surface was dirt which became mud on rainy days.</w:t>
      </w:r>
    </w:p>
    <w:p w:rsidR="00000000" w:rsidDel="00000000" w:rsidP="00000000" w:rsidRDefault="00000000" w:rsidRPr="00000000" w14:paraId="00000089">
      <w:pPr>
        <w:rPr/>
      </w:pPr>
      <w:r w:rsidDel="00000000" w:rsidR="00000000" w:rsidRPr="00000000">
        <w:rPr>
          <w:rtl w:val="0"/>
        </w:rPr>
        <w:t xml:space="preserve">Pop up tents were in place inside the fence to provide shade for competing athletes and officials, house the meet clerks and medical officials. All of these pop up tents lacked sidewalls which facilitated visibility of activities within the tents to officials, athletes, parents and spectators.  </w:t>
      </w:r>
    </w:p>
    <w:p w:rsidR="00000000" w:rsidDel="00000000" w:rsidP="00000000" w:rsidRDefault="00000000" w:rsidRPr="00000000" w14:paraId="0000008A">
      <w:pPr>
        <w:rPr/>
      </w:pPr>
      <w:r w:rsidDel="00000000" w:rsidR="00000000" w:rsidRPr="00000000">
        <w:rPr>
          <w:rtl w:val="0"/>
        </w:rPr>
        <w:t xml:space="preserve">There was a single point of entry to the facility for spectators, volunteers, coaches.  And nearly 800 athletes.   Meet officials also had access through this single point of entry or through a gate on the back stretch of the tent near weights and measures. </w:t>
      </w:r>
    </w:p>
    <w:p w:rsidR="00000000" w:rsidDel="00000000" w:rsidP="00000000" w:rsidRDefault="00000000" w:rsidRPr="00000000" w14:paraId="0000008B">
      <w:pPr>
        <w:rPr/>
      </w:pPr>
      <w:r w:rsidDel="00000000" w:rsidR="00000000" w:rsidRPr="00000000">
        <w:rPr>
          <w:rtl w:val="0"/>
        </w:rPr>
        <w:t xml:space="preserve">The facility provided excellent sight lines from virtually every location offering opportunities to observe and if necessary interrupt inappropriate behaviors. The only event area not plainly visible from the track would be the shot put area. Here, certified officials had control of the venue with easy opportunities to observe and interrupt inappropriate activities.</w:t>
      </w:r>
    </w:p>
    <w:p w:rsidR="00000000" w:rsidDel="00000000" w:rsidP="00000000" w:rsidRDefault="00000000" w:rsidRPr="00000000" w14:paraId="0000008C">
      <w:pPr>
        <w:rPr>
          <w:u w:val="single"/>
        </w:rPr>
      </w:pPr>
      <w:r w:rsidDel="00000000" w:rsidR="00000000" w:rsidRPr="00000000">
        <w:rPr>
          <w:rtl w:val="0"/>
        </w:rPr>
      </w:r>
    </w:p>
    <w:p w:rsidR="00000000" w:rsidDel="00000000" w:rsidP="00000000" w:rsidRDefault="00000000" w:rsidRPr="00000000" w14:paraId="0000008D">
      <w:pPr>
        <w:rPr>
          <w:u w:val="single"/>
        </w:rPr>
      </w:pPr>
      <w:r w:rsidDel="00000000" w:rsidR="00000000" w:rsidRPr="00000000">
        <w:rPr>
          <w:u w:val="single"/>
          <w:rtl w:val="0"/>
        </w:rPr>
        <w:t xml:space="preserve">Signage</w:t>
      </w:r>
    </w:p>
    <w:p w:rsidR="00000000" w:rsidDel="00000000" w:rsidP="00000000" w:rsidRDefault="00000000" w:rsidRPr="00000000" w14:paraId="0000008E">
      <w:pPr>
        <w:rPr/>
      </w:pPr>
      <w:r w:rsidDel="00000000" w:rsidR="00000000" w:rsidRPr="00000000">
        <w:rPr>
          <w:rtl w:val="0"/>
        </w:rPr>
        <w:t xml:space="preserve">Safe Sport related signage was found throughout the facility. Numerous flyers were attached inside the main grandstand. Two large Safe Sport banners were posted on the back stretch bleachers in plain sight of  home stretch spectators. Similarly, a large banner was hung on the main entry gate, plainly visible to spectators, volunteers, athletes, coaches and all who entered the facility.</w:t>
      </w:r>
    </w:p>
    <w:p w:rsidR="00000000" w:rsidDel="00000000" w:rsidP="00000000" w:rsidRDefault="00000000" w:rsidRPr="00000000" w14:paraId="0000008F">
      <w:pPr>
        <w:rPr/>
      </w:pPr>
      <w:r w:rsidDel="00000000" w:rsidR="00000000" w:rsidRPr="00000000">
        <w:rPr>
          <w:rtl w:val="0"/>
        </w:rPr>
        <w:t xml:space="preserve">A table covered with Safe Sport flyers, key Safe Sport information including reporting obligations and contact information was located at the main gate area in plain view of all who would enter  and exit the facility.</w:t>
      </w:r>
    </w:p>
    <w:p w:rsidR="00000000" w:rsidDel="00000000" w:rsidP="00000000" w:rsidRDefault="00000000" w:rsidRPr="00000000" w14:paraId="00000090">
      <w:pPr>
        <w:rPr/>
      </w:pPr>
      <w:r w:rsidDel="00000000" w:rsidR="00000000" w:rsidRPr="00000000">
        <w:rPr>
          <w:rtl w:val="0"/>
        </w:rPr>
        <w:t xml:space="preserve">At the gate entry, separate tables were situated to serve paid spectators and coaches, packet pick up for teams and unattached athletes, and sign in and registration for volunteers.</w:t>
      </w:r>
    </w:p>
    <w:p w:rsidR="00000000" w:rsidDel="00000000" w:rsidP="00000000" w:rsidRDefault="00000000" w:rsidRPr="00000000" w14:paraId="00000091">
      <w:pPr>
        <w:rPr/>
      </w:pPr>
      <w:r w:rsidDel="00000000" w:rsidR="00000000" w:rsidRPr="00000000">
        <w:rPr>
          <w:rtl w:val="0"/>
        </w:rPr>
        <w:t xml:space="preserve">Entry area tables were situated in a manner to make them visible as well as narrow the passageway of all entering or exiting the facility.</w:t>
      </w:r>
    </w:p>
    <w:p w:rsidR="00000000" w:rsidDel="00000000" w:rsidP="00000000" w:rsidRDefault="00000000" w:rsidRPr="00000000" w14:paraId="00000092">
      <w:pPr>
        <w:rPr/>
      </w:pPr>
      <w:r w:rsidDel="00000000" w:rsidR="00000000" w:rsidRPr="00000000">
        <w:rPr>
          <w:rtl w:val="0"/>
        </w:rPr>
        <w:t xml:space="preserve">An aerial photo is attached to this report.</w:t>
      </w:r>
    </w:p>
    <w:p w:rsidR="00000000" w:rsidDel="00000000" w:rsidP="00000000" w:rsidRDefault="00000000" w:rsidRPr="00000000" w14:paraId="00000093">
      <w:pPr>
        <w:rPr>
          <w:u w:val="single"/>
        </w:rPr>
      </w:pPr>
      <w:r w:rsidDel="00000000" w:rsidR="00000000" w:rsidRPr="00000000">
        <w:rPr>
          <w:u w:val="single"/>
          <w:rtl w:val="0"/>
        </w:rPr>
        <w:t xml:space="preserve">Communication at Event</w:t>
      </w:r>
    </w:p>
    <w:p w:rsidR="00000000" w:rsidDel="00000000" w:rsidP="00000000" w:rsidRDefault="00000000" w:rsidRPr="00000000" w14:paraId="00000094">
      <w:pPr>
        <w:rPr/>
      </w:pPr>
      <w:r w:rsidDel="00000000" w:rsidR="00000000" w:rsidRPr="00000000">
        <w:rPr>
          <w:rtl w:val="0"/>
        </w:rPr>
        <w:t xml:space="preserve">Two experienced public address announcers alternated duties throughout the meet. Both read preprepared Safe Sport information in addition to  providing event calls, general information about the meet and more.</w:t>
      </w:r>
    </w:p>
    <w:p w:rsidR="00000000" w:rsidDel="00000000" w:rsidP="00000000" w:rsidRDefault="00000000" w:rsidRPr="00000000" w14:paraId="00000095">
      <w:pPr>
        <w:rPr>
          <w:u w:val="single"/>
        </w:rPr>
      </w:pPr>
      <w:r w:rsidDel="00000000" w:rsidR="00000000" w:rsidRPr="00000000">
        <w:rPr>
          <w:rtl w:val="0"/>
        </w:rPr>
        <w:t xml:space="preserve">Key meet officials also had access to walkie talkies to communicate with one another on matters related to the conduct of the meet. Communication by meet officials and the meet announcers were used to announce the need for certain age groups to report to individual events, modifications to the meet schedule and more. Communication from the front gate area to the meet timers were often used to facilitate the issuance of a replacement bib number. Walkie Talkies were also used to call meet referees to the front gate area to discus possible or actual protests.</w:t>
      </w:r>
      <w:r w:rsidDel="00000000" w:rsidR="00000000" w:rsidRPr="00000000">
        <w:rPr>
          <w:rtl w:val="0"/>
        </w:rPr>
      </w:r>
    </w:p>
    <w:p w:rsidR="00000000" w:rsidDel="00000000" w:rsidP="00000000" w:rsidRDefault="00000000" w:rsidRPr="00000000" w14:paraId="00000096">
      <w:pPr>
        <w:rPr>
          <w:u w:val="single"/>
        </w:rPr>
      </w:pPr>
      <w:r w:rsidDel="00000000" w:rsidR="00000000" w:rsidRPr="00000000">
        <w:rPr>
          <w:u w:val="single"/>
          <w:rtl w:val="0"/>
        </w:rPr>
        <w:t xml:space="preserve">Check In Procedures</w:t>
      </w:r>
    </w:p>
    <w:p w:rsidR="00000000" w:rsidDel="00000000" w:rsidP="00000000" w:rsidRDefault="00000000" w:rsidRPr="00000000" w14:paraId="00000097">
      <w:pPr>
        <w:rPr/>
      </w:pPr>
      <w:r w:rsidDel="00000000" w:rsidR="00000000" w:rsidRPr="00000000">
        <w:rPr>
          <w:rtl w:val="0"/>
        </w:rPr>
        <w:t xml:space="preserve">For running events, meet announcers  would make first, second and final calls for athletes to report to the clerks tent. The direction to the announcers would come from a meet official or the clerk. Athletes would check in to the clerk and remain at the clerk’s tent until competitors were walked by a clerk to the appropriate starting line. The clerk’s area was located inside the track fence to limit access to athletes only.</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For field events, athletes would go to the appropriate field event when called by the meet announcer. The field event official would generally start this process by using the walkie talkie and directing the meet announcer to announce the age group, flight number and event that needed to report.</w:t>
      </w:r>
    </w:p>
    <w:p w:rsidR="00000000" w:rsidDel="00000000" w:rsidP="00000000" w:rsidRDefault="00000000" w:rsidRPr="00000000" w14:paraId="0000009A">
      <w:pPr>
        <w:rPr>
          <w:u w:val="single"/>
        </w:rPr>
      </w:pPr>
      <w:r w:rsidDel="00000000" w:rsidR="00000000" w:rsidRPr="00000000">
        <w:rPr>
          <w:rtl w:val="0"/>
        </w:rPr>
        <w:t xml:space="preserve">Modified check in procedures were used for athletes in the 8 and under and 10 and under age categories. Thes procedures are described below.</w:t>
      </w:r>
      <w:r w:rsidDel="00000000" w:rsidR="00000000" w:rsidRPr="00000000">
        <w:rPr>
          <w:rtl w:val="0"/>
        </w:rPr>
      </w:r>
    </w:p>
    <w:p w:rsidR="00000000" w:rsidDel="00000000" w:rsidP="00000000" w:rsidRDefault="00000000" w:rsidRPr="00000000" w14:paraId="0000009B">
      <w:pPr>
        <w:rPr>
          <w:u w:val="single"/>
        </w:rPr>
      </w:pPr>
      <w:r w:rsidDel="00000000" w:rsidR="00000000" w:rsidRPr="00000000">
        <w:rPr>
          <w:u w:val="single"/>
          <w:rtl w:val="0"/>
        </w:rPr>
        <w:t xml:space="preserve">Reunification Procedures</w:t>
      </w:r>
    </w:p>
    <w:p w:rsidR="00000000" w:rsidDel="00000000" w:rsidP="00000000" w:rsidRDefault="00000000" w:rsidRPr="00000000" w14:paraId="0000009C">
      <w:pPr>
        <w:rPr/>
      </w:pPr>
      <w:r w:rsidDel="00000000" w:rsidR="00000000" w:rsidRPr="00000000">
        <w:rPr>
          <w:rtl w:val="0"/>
        </w:rPr>
        <w:t xml:space="preserve">For this meet, the Association was asked to create a reunification space for the 164 eight and under and 10 and under athletes. Modifications to the track facility described above created an ideal space for a reunification area, close to the finish line, on a paved surface with limited access.</w:t>
      </w:r>
    </w:p>
    <w:p w:rsidR="00000000" w:rsidDel="00000000" w:rsidP="00000000" w:rsidRDefault="00000000" w:rsidRPr="00000000" w14:paraId="0000009D">
      <w:pPr>
        <w:rPr/>
      </w:pPr>
      <w:r w:rsidDel="00000000" w:rsidR="00000000" w:rsidRPr="00000000">
        <w:rPr>
          <w:rtl w:val="0"/>
        </w:rPr>
        <w:t xml:space="preserve">For our eight and ten and under athletes, green wrist bands were provided to the athlete and a parent, coach or other responsible adult. The wristbands were numbered and the name of the athlete written on the wrist band. In the case of unattached athletes, these wristbands were given to the athlete and adult at the bib number pick up along with instructions as to how the process would work. For young athletes who were a part of the team, the green wrist bands were included in the packet and explained to the coach o r other responsible adult.</w:t>
      </w:r>
    </w:p>
    <w:p w:rsidR="00000000" w:rsidDel="00000000" w:rsidP="00000000" w:rsidRDefault="00000000" w:rsidRPr="00000000" w14:paraId="0000009E">
      <w:pPr>
        <w:rPr/>
      </w:pPr>
      <w:r w:rsidDel="00000000" w:rsidR="00000000" w:rsidRPr="00000000">
        <w:rPr>
          <w:rtl w:val="0"/>
        </w:rPr>
        <w:t xml:space="preserve">For running events, athletes came to the clerks tent when their event was called. All of the clerks were USATF certified officials who had been checked through the Safe Sport Disciplinary Data Base. The clerk would take the athletes to the appropriate starting line for instructions by the starter. At the end of the race, a certified official accompanied the athletes to the reunification tent. At the tent, the certified, data base checked official would match the arm bands of the chile and responsible adult before releasing the chile do the adult.</w:t>
      </w:r>
    </w:p>
    <w:p w:rsidR="00000000" w:rsidDel="00000000" w:rsidP="00000000" w:rsidRDefault="00000000" w:rsidRPr="00000000" w14:paraId="0000009F">
      <w:pPr>
        <w:rPr/>
      </w:pPr>
      <w:r w:rsidDel="00000000" w:rsidR="00000000" w:rsidRPr="00000000">
        <w:rPr>
          <w:rtl w:val="0"/>
        </w:rPr>
        <w:t xml:space="preserve">For field events, the process was similar. The athletes would report to the field event. The field event would check to be sure that a green band was present. At the conclusion of th event, field event officials would walk the athletes to the reunification tent.</w:t>
      </w:r>
    </w:p>
    <w:p w:rsidR="00000000" w:rsidDel="00000000" w:rsidP="00000000" w:rsidRDefault="00000000" w:rsidRPr="00000000" w14:paraId="000000A0">
      <w:pPr>
        <w:rPr/>
      </w:pPr>
      <w:r w:rsidDel="00000000" w:rsidR="00000000" w:rsidRPr="00000000">
        <w:rPr>
          <w:rtl w:val="0"/>
        </w:rPr>
        <w:t xml:space="preserve">In a few instances, an athlete would be walked from the event to another ongoing event by a certified official, returning to the reunification following the completion of the other event.</w:t>
      </w:r>
    </w:p>
    <w:p w:rsidR="00000000" w:rsidDel="00000000" w:rsidP="00000000" w:rsidRDefault="00000000" w:rsidRPr="00000000" w14:paraId="000000A1">
      <w:pPr>
        <w:rPr/>
      </w:pPr>
      <w:r w:rsidDel="00000000" w:rsidR="00000000" w:rsidRPr="00000000">
        <w:rPr>
          <w:rtl w:val="0"/>
        </w:rPr>
        <w:t xml:space="preserve">This process worked seamlessly and effectively.</w:t>
      </w:r>
    </w:p>
    <w:p w:rsidR="00000000" w:rsidDel="00000000" w:rsidP="00000000" w:rsidRDefault="00000000" w:rsidRPr="00000000" w14:paraId="000000A2">
      <w:pPr>
        <w:rPr>
          <w:u w:val="single"/>
        </w:rPr>
      </w:pPr>
      <w:r w:rsidDel="00000000" w:rsidR="00000000" w:rsidRPr="00000000">
        <w:rPr>
          <w:rtl w:val="0"/>
        </w:rPr>
      </w:r>
    </w:p>
    <w:p w:rsidR="00000000" w:rsidDel="00000000" w:rsidP="00000000" w:rsidRDefault="00000000" w:rsidRPr="00000000" w14:paraId="000000A3">
      <w:pPr>
        <w:rPr>
          <w:u w:val="single"/>
        </w:rPr>
      </w:pPr>
      <w:r w:rsidDel="00000000" w:rsidR="00000000" w:rsidRPr="00000000">
        <w:rPr>
          <w:u w:val="single"/>
          <w:rtl w:val="0"/>
        </w:rPr>
        <w:t xml:space="preserve">Additional  Safety Procedures</w:t>
      </w:r>
    </w:p>
    <w:p w:rsidR="00000000" w:rsidDel="00000000" w:rsidP="00000000" w:rsidRDefault="00000000" w:rsidRPr="00000000" w14:paraId="000000A4">
      <w:pPr>
        <w:rPr/>
      </w:pPr>
      <w:r w:rsidDel="00000000" w:rsidR="00000000" w:rsidRPr="00000000">
        <w:rPr>
          <w:rtl w:val="0"/>
        </w:rPr>
        <w:t xml:space="preserve">Every individual entering the meet was required to have a color coded wristband. Colors were a visible way to identify  the level of access, if any, available to the individual. For example paying spectators with access entirely on the outside of the track and field area were issued a purple wristband on Saturday and an orange wrist band on Sunday, the only days when admission was charged. On Thursday and Friday, spectators would not have any wrist band and thus unable to access the competition area.</w:t>
      </w:r>
    </w:p>
    <w:p w:rsidR="00000000" w:rsidDel="00000000" w:rsidP="00000000" w:rsidRDefault="00000000" w:rsidRPr="00000000" w14:paraId="000000A5">
      <w:pPr>
        <w:rPr/>
      </w:pPr>
      <w:r w:rsidDel="00000000" w:rsidR="00000000" w:rsidRPr="00000000">
        <w:rPr>
          <w:rtl w:val="0"/>
        </w:rPr>
        <w:t xml:space="preserve">Other wristband colors and level of access are as follows:</w:t>
      </w:r>
    </w:p>
    <w:p w:rsidR="00000000" w:rsidDel="00000000" w:rsidP="00000000" w:rsidRDefault="00000000" w:rsidRPr="00000000" w14:paraId="000000A6">
      <w:pPr>
        <w:rPr/>
      </w:pPr>
      <w:r w:rsidDel="00000000" w:rsidR="00000000" w:rsidRPr="00000000">
        <w:rPr>
          <w:rtl w:val="0"/>
        </w:rPr>
        <w:t xml:space="preserve">Red “Temp Vol” wristbands: issued to volunteers who were eligible to sign a Safe Sport App and Waiver form. These volunteers  were checked using the Safe Sport Disciplinary Date Base.</w:t>
      </w:r>
    </w:p>
    <w:p w:rsidR="00000000" w:rsidDel="00000000" w:rsidP="00000000" w:rsidRDefault="00000000" w:rsidRPr="00000000" w14:paraId="000000A7">
      <w:pPr>
        <w:rPr/>
      </w:pPr>
      <w:r w:rsidDel="00000000" w:rsidR="00000000" w:rsidRPr="00000000">
        <w:rPr>
          <w:rtl w:val="0"/>
        </w:rPr>
        <w:t xml:space="preserve">Red wristbands: Meet volunteers who Safe Sport Compliant and USATF members who were serving as volunteers.</w:t>
      </w:r>
    </w:p>
    <w:p w:rsidR="00000000" w:rsidDel="00000000" w:rsidP="00000000" w:rsidRDefault="00000000" w:rsidRPr="00000000" w14:paraId="000000A8">
      <w:pPr>
        <w:rPr/>
      </w:pPr>
      <w:r w:rsidDel="00000000" w:rsidR="00000000" w:rsidRPr="00000000">
        <w:rPr>
          <w:rtl w:val="0"/>
        </w:rPr>
        <w:t xml:space="preserve">Yellow wristbands: These bands were issued to USATF certified coaches who were also Safe Sport Compliant. This was a limited field access pass for coaches who were helping horizontal and vertical jumpers find steps for their events. Meet officials would determine if these coaches could remain in the coaches box or move to the outside of the fence once steps were identified.</w:t>
      </w:r>
    </w:p>
    <w:p w:rsidR="00000000" w:rsidDel="00000000" w:rsidP="00000000" w:rsidRDefault="00000000" w:rsidRPr="00000000" w14:paraId="000000A9">
      <w:pPr>
        <w:rPr/>
      </w:pPr>
      <w:r w:rsidDel="00000000" w:rsidR="00000000" w:rsidRPr="00000000">
        <w:rPr>
          <w:rtl w:val="0"/>
        </w:rPr>
        <w:t xml:space="preserve">Blue wristbands: These bands were available to USATF members for purposes of free admission to the meet. The blue wristbands offered no access to the inside of the track.</w:t>
      </w:r>
    </w:p>
    <w:p w:rsidR="00000000" w:rsidDel="00000000" w:rsidP="00000000" w:rsidRDefault="00000000" w:rsidRPr="00000000" w14:paraId="000000AA">
      <w:pPr>
        <w:rPr/>
      </w:pPr>
      <w:r w:rsidDel="00000000" w:rsidR="00000000" w:rsidRPr="00000000">
        <w:rPr>
          <w:rtl w:val="0"/>
        </w:rPr>
        <w:t xml:space="preserve">Green wristbands: These bands were issued to our 8 and under and 10 and under athletes, one for the athlete and one for the athlete’s parent, coach or other responsible adult. More details on our reunification process are described above.</w:t>
      </w:r>
    </w:p>
    <w:p w:rsidR="00000000" w:rsidDel="00000000" w:rsidP="00000000" w:rsidRDefault="00000000" w:rsidRPr="00000000" w14:paraId="000000AB">
      <w:pPr>
        <w:rPr/>
      </w:pPr>
      <w:r w:rsidDel="00000000" w:rsidR="00000000" w:rsidRPr="00000000">
        <w:rPr>
          <w:rtl w:val="0"/>
        </w:rPr>
        <w:t xml:space="preserve">For this meet, approximately 50 USATF Certified Officials , all of which Safe Sport compliant and background checked through USATF and Safe Sport data bases,  officiated this meet. They were assisted by nearly 50 volunteers who supported the activities of our Certified Officials through the volunteer waiver and application. This group of volunteers was checked through the Safe Sport Discipinary Data Base. All  coaches, whether using a blue or yellow band had USATF membership status confirmed and were also checked through the Safe Sport Disciplinary Data Base.</w:t>
      </w:r>
    </w:p>
    <w:p w:rsidR="00000000" w:rsidDel="00000000" w:rsidP="00000000" w:rsidRDefault="00000000" w:rsidRPr="00000000" w14:paraId="000000AC">
      <w:pPr>
        <w:rPr>
          <w:u w:val="single"/>
        </w:rPr>
      </w:pPr>
      <w:r w:rsidDel="00000000" w:rsidR="00000000" w:rsidRPr="00000000">
        <w:rPr>
          <w:u w:val="single"/>
          <w:rtl w:val="0"/>
        </w:rPr>
        <w:t xml:space="preserve">Conclusion</w:t>
      </w:r>
    </w:p>
    <w:p w:rsidR="00000000" w:rsidDel="00000000" w:rsidP="00000000" w:rsidRDefault="00000000" w:rsidRPr="00000000" w14:paraId="000000AD">
      <w:pPr>
        <w:rPr/>
      </w:pPr>
      <w:r w:rsidDel="00000000" w:rsidR="00000000" w:rsidRPr="00000000">
        <w:rPr>
          <w:rtl w:val="0"/>
        </w:rPr>
        <w:t xml:space="preserve">Based upon all of the foregoing, USATF Oregon produced a safe and well organized event carefully following Safe Sport and USATF guidelines, rules and procedures. The USATF Oregon Board will review the event in more detail to suggest changes and modifications to continue to provide a well produced and safe event.</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Respectfully submitted,</w:t>
      </w:r>
    </w:p>
    <w:p w:rsidR="00000000" w:rsidDel="00000000" w:rsidP="00000000" w:rsidRDefault="00000000" w:rsidRPr="00000000" w14:paraId="000000B0">
      <w:pPr>
        <w:rPr/>
      </w:pPr>
      <w:r w:rsidDel="00000000" w:rsidR="00000000" w:rsidRPr="00000000">
        <w:rPr>
          <w:rtl w:val="0"/>
        </w:rPr>
        <w:t xml:space="preserve">Carl Sniffen</w:t>
      </w:r>
    </w:p>
    <w:p w:rsidR="00000000" w:rsidDel="00000000" w:rsidP="00000000" w:rsidRDefault="00000000" w:rsidRPr="00000000" w14:paraId="000000B1">
      <w:pPr>
        <w:rPr/>
      </w:pPr>
      <w:r w:rsidDel="00000000" w:rsidR="00000000" w:rsidRPr="00000000">
        <w:rPr>
          <w:rtl w:val="0"/>
        </w:rPr>
        <w:t xml:space="preserve">asvc@oregon.usatf.org</w:t>
      </w:r>
    </w:p>
    <w:p w:rsidR="00000000" w:rsidDel="00000000" w:rsidP="00000000" w:rsidRDefault="00000000" w:rsidRPr="00000000" w14:paraId="000000B2">
      <w:pPr>
        <w:rPr/>
      </w:pPr>
      <w:r w:rsidDel="00000000" w:rsidR="00000000" w:rsidRPr="00000000">
        <w:br w:type="page"/>
      </w: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sz w:val="28"/>
          <w:szCs w:val="28"/>
        </w:rPr>
      </w:pPr>
      <w:r w:rsidDel="00000000" w:rsidR="00000000" w:rsidRPr="00000000">
        <w:rPr/>
        <w:drawing>
          <wp:inline distB="0" distT="0" distL="0" distR="0">
            <wp:extent cx="1666875" cy="1666875"/>
            <wp:effectExtent b="0" l="0" r="0" t="0"/>
            <wp:docPr descr="USA TF logo.jpg" id="2136428713" name="image4.jpg"/>
            <a:graphic>
              <a:graphicData uri="http://schemas.openxmlformats.org/drawingml/2006/picture">
                <pic:pic>
                  <pic:nvPicPr>
                    <pic:cNvPr descr="USA TF logo.jpg" id="0" name="image4.jpg"/>
                    <pic:cNvPicPr preferRelativeResize="0"/>
                  </pic:nvPicPr>
                  <pic:blipFill>
                    <a:blip r:embed="rId11"/>
                    <a:srcRect b="0" l="0" r="0" t="0"/>
                    <a:stretch>
                      <a:fillRect/>
                    </a:stretch>
                  </pic:blipFill>
                  <pic:spPr>
                    <a:xfrm>
                      <a:off x="0" y="0"/>
                      <a:ext cx="1666875" cy="1666875"/>
                    </a:xfrm>
                    <a:prstGeom prst="rect"/>
                    <a:ln/>
                  </pic:spPr>
                </pic:pic>
              </a:graphicData>
            </a:graphic>
          </wp:inline>
        </w:drawing>
      </w:r>
      <w:r w:rsidDel="00000000" w:rsidR="00000000" w:rsidRPr="00000000">
        <w:rPr>
          <w:rtl w:val="0"/>
        </w:rPr>
        <w:t xml:space="preserve">                                             </w:t>
      </w:r>
      <w:r w:rsidDel="00000000" w:rsidR="00000000" w:rsidRPr="00000000">
        <w:rPr>
          <w:sz w:val="28"/>
          <w:szCs w:val="28"/>
          <w:rtl w:val="0"/>
        </w:rPr>
        <w:t xml:space="preserve">2026 Treasurer Report</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 </w:t>
        <w:tab/>
      </w:r>
    </w:p>
    <w:p w:rsidR="00000000" w:rsidDel="00000000" w:rsidP="00000000" w:rsidRDefault="00000000" w:rsidRPr="00000000" w14:paraId="000000B6">
      <w:pPr>
        <w:rPr/>
      </w:pPr>
      <w:r w:rsidDel="00000000" w:rsidR="00000000" w:rsidRPr="00000000">
        <w:rPr>
          <w:rtl w:val="0"/>
        </w:rPr>
        <w:t xml:space="preserve"> </w:t>
        <w:tab/>
        <w:t xml:space="preserve">Date: May 16, 2026, Saturday</w:t>
      </w:r>
    </w:p>
    <w:p w:rsidR="00000000" w:rsidDel="00000000" w:rsidP="00000000" w:rsidRDefault="00000000" w:rsidRPr="00000000" w14:paraId="000000B7">
      <w:pPr>
        <w:rPr/>
      </w:pPr>
      <w:r w:rsidDel="00000000" w:rsidR="00000000" w:rsidRPr="00000000">
        <w:rPr>
          <w:rtl w:val="0"/>
        </w:rPr>
        <w:t xml:space="preserve">             Monthly Report: May 16, 2026</w:t>
      </w:r>
    </w:p>
    <w:p w:rsidR="00000000" w:rsidDel="00000000" w:rsidP="00000000" w:rsidRDefault="00000000" w:rsidRPr="00000000" w14:paraId="000000B8">
      <w:pPr>
        <w:rPr/>
      </w:pPr>
      <w:r w:rsidDel="00000000" w:rsidR="00000000" w:rsidRPr="00000000">
        <w:rPr>
          <w:rtl w:val="0"/>
        </w:rPr>
        <w:t xml:space="preserve">             </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tab/>
        <w:t xml:space="preserve">As of May 16, 2026:</w:t>
      </w:r>
    </w:p>
    <w:p w:rsidR="00000000" w:rsidDel="00000000" w:rsidP="00000000" w:rsidRDefault="00000000" w:rsidRPr="00000000" w14:paraId="000000BB">
      <w:pPr>
        <w:rPr/>
      </w:pPr>
      <w:r w:rsidDel="00000000" w:rsidR="00000000" w:rsidRPr="00000000">
        <w:rPr>
          <w:rtl w:val="0"/>
        </w:rPr>
        <w:tab/>
        <w:t xml:space="preserve">General Account is: $1</w:t>
      </w:r>
    </w:p>
    <w:p w:rsidR="00000000" w:rsidDel="00000000" w:rsidP="00000000" w:rsidRDefault="00000000" w:rsidRPr="00000000" w14:paraId="000000BC">
      <w:pPr>
        <w:rPr/>
      </w:pPr>
      <w:r w:rsidDel="00000000" w:rsidR="00000000" w:rsidRPr="00000000">
        <w:rPr>
          <w:rtl w:val="0"/>
        </w:rPr>
        <w:tab/>
        <w:t xml:space="preserve">Officials Account is: $6</w:t>
      </w:r>
    </w:p>
    <w:p w:rsidR="00000000" w:rsidDel="00000000" w:rsidP="00000000" w:rsidRDefault="00000000" w:rsidRPr="00000000" w14:paraId="000000BD">
      <w:pPr>
        <w:rPr/>
      </w:pPr>
      <w:r w:rsidDel="00000000" w:rsidR="00000000" w:rsidRPr="00000000">
        <w:rPr>
          <w:rtl w:val="0"/>
        </w:rPr>
        <w:tab/>
        <w:t xml:space="preserve">Savings Account is: $3</w:t>
      </w:r>
    </w:p>
    <w:p w:rsidR="00000000" w:rsidDel="00000000" w:rsidP="00000000" w:rsidRDefault="00000000" w:rsidRPr="00000000" w14:paraId="000000BE">
      <w:pPr>
        <w:rPr/>
      </w:pPr>
      <w:r w:rsidDel="00000000" w:rsidR="00000000" w:rsidRPr="00000000">
        <w:rPr>
          <w:rtl w:val="0"/>
        </w:rPr>
        <w:tab/>
        <w:t xml:space="preserve">Reftown is…………..$61,405.11</w:t>
      </w:r>
    </w:p>
    <w:p w:rsidR="00000000" w:rsidDel="00000000" w:rsidP="00000000" w:rsidRDefault="00000000" w:rsidRPr="00000000" w14:paraId="000000BF">
      <w:pPr>
        <w:rPr/>
      </w:pPr>
      <w:r w:rsidDel="00000000" w:rsidR="00000000" w:rsidRPr="00000000">
        <w:rPr>
          <w:rtl w:val="0"/>
        </w:rPr>
        <w:tab/>
        <w:t xml:space="preserve">Total: $222,185.47</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            USATF Oregon Association Treasurer, </w:t>
      </w:r>
    </w:p>
    <w:p w:rsidR="00000000" w:rsidDel="00000000" w:rsidP="00000000" w:rsidRDefault="00000000" w:rsidRPr="00000000" w14:paraId="000000C2">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77"/>
        </w:tabs>
        <w:rPr/>
      </w:pPr>
      <w:r w:rsidDel="00000000" w:rsidR="00000000" w:rsidRPr="00000000">
        <w:rPr>
          <w:rtl w:val="0"/>
        </w:rPr>
        <w:t xml:space="preserve">   </w:t>
      </w:r>
    </w:p>
    <w:p w:rsidR="00000000" w:rsidDel="00000000" w:rsidP="00000000" w:rsidRDefault="00000000" w:rsidRPr="00000000" w14:paraId="000000C3">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77"/>
        </w:tabs>
        <w:rPr/>
      </w:pPr>
      <w:r w:rsidDel="00000000" w:rsidR="00000000" w:rsidRPr="00000000">
        <w:rPr>
          <w:rtl w:val="0"/>
        </w:rPr>
        <w:t xml:space="preserve">            Peter N. Castro</w:t>
      </w:r>
    </w:p>
    <w:p w:rsidR="00000000" w:rsidDel="00000000" w:rsidP="00000000" w:rsidRDefault="00000000" w:rsidRPr="00000000" w14:paraId="000000C4">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77"/>
        </w:tabs>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tab/>
      </w:r>
    </w:p>
    <w:p w:rsidR="00000000" w:rsidDel="00000000" w:rsidP="00000000" w:rsidRDefault="00000000" w:rsidRPr="00000000" w14:paraId="000000C6">
      <w:pPr>
        <w:rPr/>
      </w:pPr>
      <w:r w:rsidDel="00000000" w:rsidR="00000000" w:rsidRPr="00000000">
        <w:rPr>
          <w:rtl w:val="0"/>
        </w:rPr>
        <w:tab/>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br w:type="page"/>
      </w:r>
      <w:r w:rsidDel="00000000" w:rsidR="00000000" w:rsidRPr="00000000">
        <w:rPr>
          <w:rtl w:val="0"/>
        </w:rPr>
      </w:r>
    </w:p>
    <w:p w:rsidR="00000000" w:rsidDel="00000000" w:rsidP="00000000" w:rsidRDefault="00000000" w:rsidRPr="00000000" w14:paraId="000000C9">
      <w:pPr>
        <w:rPr>
          <w:sz w:val="28"/>
          <w:szCs w:val="28"/>
        </w:rPr>
      </w:pPr>
      <w:r w:rsidDel="00000000" w:rsidR="00000000" w:rsidRPr="00000000">
        <w:rPr/>
        <w:drawing>
          <wp:inline distB="0" distT="0" distL="0" distR="0">
            <wp:extent cx="1666875" cy="1666875"/>
            <wp:effectExtent b="0" l="0" r="0" t="0"/>
            <wp:docPr descr="USA TF logo.jpg" id="2136428712" name="image4.jpg"/>
            <a:graphic>
              <a:graphicData uri="http://schemas.openxmlformats.org/drawingml/2006/picture">
                <pic:pic>
                  <pic:nvPicPr>
                    <pic:cNvPr descr="USA TF logo.jpg" id="0" name="image4.jpg"/>
                    <pic:cNvPicPr preferRelativeResize="0"/>
                  </pic:nvPicPr>
                  <pic:blipFill>
                    <a:blip r:embed="rId11"/>
                    <a:srcRect b="0" l="0" r="0" t="0"/>
                    <a:stretch>
                      <a:fillRect/>
                    </a:stretch>
                  </pic:blipFill>
                  <pic:spPr>
                    <a:xfrm>
                      <a:off x="0" y="0"/>
                      <a:ext cx="1666875" cy="1666875"/>
                    </a:xfrm>
                    <a:prstGeom prst="rect"/>
                    <a:ln/>
                  </pic:spPr>
                </pic:pic>
              </a:graphicData>
            </a:graphic>
          </wp:inline>
        </w:drawing>
      </w:r>
      <w:r w:rsidDel="00000000" w:rsidR="00000000" w:rsidRPr="00000000">
        <w:rPr>
          <w:rtl w:val="0"/>
        </w:rPr>
        <w:t xml:space="preserve">                                             </w:t>
      </w:r>
      <w:r w:rsidDel="00000000" w:rsidR="00000000" w:rsidRPr="00000000">
        <w:rPr>
          <w:sz w:val="28"/>
          <w:szCs w:val="28"/>
          <w:rtl w:val="0"/>
        </w:rPr>
        <w:t xml:space="preserve">2026 Treasurer Report</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 </w:t>
        <w:tab/>
      </w:r>
    </w:p>
    <w:p w:rsidR="00000000" w:rsidDel="00000000" w:rsidP="00000000" w:rsidRDefault="00000000" w:rsidRPr="00000000" w14:paraId="000000CB">
      <w:pPr>
        <w:rPr/>
      </w:pPr>
      <w:r w:rsidDel="00000000" w:rsidR="00000000" w:rsidRPr="00000000">
        <w:rPr>
          <w:rtl w:val="0"/>
        </w:rPr>
        <w:t xml:space="preserve"> </w:t>
        <w:tab/>
        <w:t xml:space="preserve">Date: June 30, 2026, Tuesday</w:t>
      </w:r>
    </w:p>
    <w:p w:rsidR="00000000" w:rsidDel="00000000" w:rsidP="00000000" w:rsidRDefault="00000000" w:rsidRPr="00000000" w14:paraId="000000CC">
      <w:pPr>
        <w:rPr/>
      </w:pPr>
      <w:r w:rsidDel="00000000" w:rsidR="00000000" w:rsidRPr="00000000">
        <w:rPr>
          <w:rtl w:val="0"/>
        </w:rPr>
        <w:t xml:space="preserve">             Monthly Report: June 30, 2026</w:t>
      </w:r>
    </w:p>
    <w:p w:rsidR="00000000" w:rsidDel="00000000" w:rsidP="00000000" w:rsidRDefault="00000000" w:rsidRPr="00000000" w14:paraId="000000CD">
      <w:pPr>
        <w:rPr/>
      </w:pPr>
      <w:r w:rsidDel="00000000" w:rsidR="00000000" w:rsidRPr="00000000">
        <w:rPr>
          <w:rtl w:val="0"/>
        </w:rPr>
        <w:t xml:space="preserve">             </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tab/>
        <w:t xml:space="preserve">As of June 30, 2026:</w:t>
      </w:r>
    </w:p>
    <w:p w:rsidR="00000000" w:rsidDel="00000000" w:rsidP="00000000" w:rsidRDefault="00000000" w:rsidRPr="00000000" w14:paraId="000000D0">
      <w:pPr>
        <w:rPr/>
      </w:pPr>
      <w:r w:rsidDel="00000000" w:rsidR="00000000" w:rsidRPr="00000000">
        <w:rPr>
          <w:rtl w:val="0"/>
        </w:rPr>
        <w:tab/>
        <w:t xml:space="preserve">General Account is: $139,999.29</w:t>
      </w:r>
    </w:p>
    <w:p w:rsidR="00000000" w:rsidDel="00000000" w:rsidP="00000000" w:rsidRDefault="00000000" w:rsidRPr="00000000" w14:paraId="000000D1">
      <w:pPr>
        <w:rPr/>
      </w:pPr>
      <w:r w:rsidDel="00000000" w:rsidR="00000000" w:rsidRPr="00000000">
        <w:rPr>
          <w:rtl w:val="0"/>
        </w:rPr>
        <w:tab/>
        <w:t xml:space="preserve">Officials Account is: $6,914.17</w:t>
      </w:r>
    </w:p>
    <w:p w:rsidR="00000000" w:rsidDel="00000000" w:rsidP="00000000" w:rsidRDefault="00000000" w:rsidRPr="00000000" w14:paraId="000000D2">
      <w:pPr>
        <w:rPr/>
      </w:pPr>
      <w:r w:rsidDel="00000000" w:rsidR="00000000" w:rsidRPr="00000000">
        <w:rPr>
          <w:rtl w:val="0"/>
        </w:rPr>
        <w:tab/>
        <w:t xml:space="preserve">Savings Account is: $30,066.18</w:t>
      </w:r>
    </w:p>
    <w:p w:rsidR="00000000" w:rsidDel="00000000" w:rsidP="00000000" w:rsidRDefault="00000000" w:rsidRPr="00000000" w14:paraId="000000D3">
      <w:pPr>
        <w:rPr/>
      </w:pPr>
      <w:r w:rsidDel="00000000" w:rsidR="00000000" w:rsidRPr="00000000">
        <w:rPr>
          <w:rtl w:val="0"/>
        </w:rPr>
        <w:tab/>
        <w:t xml:space="preserve">Reftown is…………..$71,230.37</w:t>
      </w:r>
    </w:p>
    <w:p w:rsidR="00000000" w:rsidDel="00000000" w:rsidP="00000000" w:rsidRDefault="00000000" w:rsidRPr="00000000" w14:paraId="000000D4">
      <w:pPr>
        <w:rPr/>
      </w:pPr>
      <w:r w:rsidDel="00000000" w:rsidR="00000000" w:rsidRPr="00000000">
        <w:rPr>
          <w:rtl w:val="0"/>
        </w:rPr>
        <w:tab/>
        <w:t xml:space="preserve">Total: $248,210.01</w:t>
        <w:tab/>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            USATF Oregon Association Treasurer, </w:t>
      </w:r>
    </w:p>
    <w:p w:rsidR="00000000" w:rsidDel="00000000" w:rsidP="00000000" w:rsidRDefault="00000000" w:rsidRPr="00000000" w14:paraId="000000D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77"/>
        </w:tabs>
        <w:rPr/>
      </w:pPr>
      <w:r w:rsidDel="00000000" w:rsidR="00000000" w:rsidRPr="00000000">
        <w:rPr>
          <w:rtl w:val="0"/>
        </w:rPr>
        <w:t xml:space="preserve">   </w:t>
      </w:r>
    </w:p>
    <w:p w:rsidR="00000000" w:rsidDel="00000000" w:rsidP="00000000" w:rsidRDefault="00000000" w:rsidRPr="00000000" w14:paraId="000000D8">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77"/>
        </w:tabs>
        <w:rPr/>
      </w:pPr>
      <w:r w:rsidDel="00000000" w:rsidR="00000000" w:rsidRPr="00000000">
        <w:rPr>
          <w:rtl w:val="0"/>
        </w:rPr>
        <w:t xml:space="preserve">            Peter N. Castro</w:t>
      </w:r>
    </w:p>
    <w:p w:rsidR="00000000" w:rsidDel="00000000" w:rsidP="00000000" w:rsidRDefault="00000000" w:rsidRPr="00000000" w14:paraId="000000D9">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77"/>
        </w:tabs>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tab/>
      </w:r>
    </w:p>
    <w:p w:rsidR="00000000" w:rsidDel="00000000" w:rsidP="00000000" w:rsidRDefault="00000000" w:rsidRPr="00000000" w14:paraId="000000DB">
      <w:pPr>
        <w:rPr/>
      </w:pPr>
      <w:r w:rsidDel="00000000" w:rsidR="00000000" w:rsidRPr="00000000">
        <w:rPr>
          <w:rtl w:val="0"/>
        </w:rPr>
        <w:tab/>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br w:type="page"/>
      </w:r>
      <w:r w:rsidDel="00000000" w:rsidR="00000000" w:rsidRPr="00000000">
        <w:rPr>
          <w:rtl w:val="0"/>
        </w:rPr>
      </w:r>
    </w:p>
    <w:tbl>
      <w:tblPr>
        <w:tblStyle w:val="Table1"/>
        <w:tblW w:w="10464.0" w:type="dxa"/>
        <w:jc w:val="left"/>
        <w:tblInd w:w="175.0" w:type="dxa"/>
        <w:tblLayout w:type="fixed"/>
        <w:tblLook w:val="0000"/>
      </w:tblPr>
      <w:tblGrid>
        <w:gridCol w:w="3666"/>
        <w:gridCol w:w="4197"/>
        <w:gridCol w:w="2601"/>
        <w:tblGridChange w:id="0">
          <w:tblGrid>
            <w:gridCol w:w="3666"/>
            <w:gridCol w:w="4197"/>
            <w:gridCol w:w="2601"/>
          </w:tblGrid>
        </w:tblGridChange>
      </w:tblGrid>
      <w:tr>
        <w:trPr>
          <w:cantSplit w:val="0"/>
          <w:trHeight w:val="505" w:hRule="atLeast"/>
          <w:tblHeader w:val="0"/>
        </w:trPr>
        <w:tc>
          <w:tcPr>
            <w:vMerge w:val="restart"/>
            <w:tcBorders>
              <w:bottom w:color="000000" w:space="0" w:sz="4" w:val="single"/>
            </w:tcBorders>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2" w:line="240" w:lineRule="auto"/>
              <w:ind w:left="1" w:right="1063" w:firstLine="0"/>
              <w:jc w:val="center"/>
              <w:rPr>
                <w:rFonts w:ascii="Arial" w:cs="Arial" w:eastAsia="Arial" w:hAnsi="Arial"/>
                <w:b w:val="0"/>
                <w:bCs w:val="0"/>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USATF Oregon</w:t>
            </w:r>
          </w:p>
        </w:tc>
        <w:tc>
          <w:tcPr>
            <w:vMerge w:val="restart"/>
            <w:tcBorders>
              <w:bottom w:color="000000" w:space="0" w:sz="4" w:val="single"/>
            </w:tcBorders>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379" w:hRule="atLeast"/>
          <w:tblHeader w:val="0"/>
        </w:trPr>
        <w:tc>
          <w:tcPr>
            <w:vMerge w:val="continue"/>
            <w:tcBorders>
              <w:bottom w:color="000000" w:space="0" w:sz="4" w:val="single"/>
            </w:tcBorders>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 w:line="240" w:lineRule="auto"/>
              <w:ind w:left="1" w:right="1063"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Statement of Activity</w:t>
            </w:r>
          </w:p>
        </w:tc>
        <w:tc>
          <w:tcPr>
            <w:vMerge w:val="continue"/>
            <w:tcBorders>
              <w:bottom w:color="000000" w:space="0" w:sz="4" w:val="single"/>
            </w:tcBorders>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18" w:hRule="atLeast"/>
          <w:tblHeader w:val="0"/>
        </w:trPr>
        <w:tc>
          <w:tcPr>
            <w:vMerge w:val="continue"/>
            <w:tcBorders>
              <w:bottom w:color="000000" w:space="0" w:sz="4" w:val="single"/>
            </w:tcBorders>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1" w:line="240" w:lineRule="auto"/>
              <w:ind w:left="0" w:right="1063"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April 1-June 30, 2026</w:t>
            </w:r>
          </w:p>
        </w:tc>
        <w:tc>
          <w:tcPr>
            <w:vMerge w:val="continue"/>
            <w:tcBorders>
              <w:bottom w:color="000000" w:space="0" w:sz="4" w:val="single"/>
            </w:tcBorders>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04" w:hRule="atLeast"/>
          <w:tblHeader w:val="0"/>
        </w:trPr>
        <w:tc>
          <w:tcPr>
            <w:tcBorders>
              <w:top w:color="000000" w:space="0" w:sz="4" w:val="single"/>
              <w:bottom w:color="000000" w:space="0" w:sz="4" w:val="single"/>
            </w:tcBorders>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 w:line="240" w:lineRule="auto"/>
              <w:ind w:left="0" w:right="69" w:firstLine="0"/>
              <w:jc w:val="right"/>
              <w:rPr>
                <w:rFonts w:ascii="Arial" w:cs="Arial" w:eastAsia="Arial" w:hAnsi="Arial"/>
                <w:b w:val="0"/>
                <w:bCs w:val="0"/>
                <w:i w:val="0"/>
                <w:iCs w:val="0"/>
                <w:smallCaps w:val="0"/>
                <w:strike w:val="0"/>
                <w:color w:val="00000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
                <w:szCs w:val="17"/>
                <w:u w:val="none"/>
                <w:shd w:fill="auto" w:val="clear"/>
                <w:vertAlign w:val="baseline"/>
                <w:rtl w:val="0"/>
              </w:rPr>
              <w:t xml:space="preserve">TOTAL</w:t>
            </w:r>
          </w:p>
        </w:tc>
      </w:tr>
      <w:tr>
        <w:trPr>
          <w:cantSplit w:val="0"/>
          <w:trHeight w:val="749" w:hRule="atLeast"/>
          <w:tblHeader w:val="0"/>
        </w:trPr>
        <w:tc>
          <w:tcPr>
            <w:tcBorders>
              <w:top w:color="000000" w:space="0" w:sz="4" w:val="single"/>
              <w:bottom w:color="c0c0c0" w:space="0" w:sz="4" w:val="single"/>
            </w:tcBorders>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71"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Revenue</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252" w:right="739" w:hanging="6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General Account Revenue Membership &amp; Sanctions</w:t>
            </w:r>
          </w:p>
        </w:tc>
        <w:tc>
          <w:tcPr>
            <w:tcBorders>
              <w:top w:color="000000" w:space="0" w:sz="4" w:val="single"/>
              <w:bottom w:color="c0c0c0" w:space="0" w:sz="4" w:val="single"/>
            </w:tcBorders>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bottom w:color="c0c0c0" w:space="0" w:sz="4" w:val="single"/>
            </w:tcBorders>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6"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9"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25,975.65</w:t>
            </w:r>
          </w:p>
        </w:tc>
      </w:tr>
      <w:tr>
        <w:trPr>
          <w:cantSplit w:val="0"/>
          <w:trHeight w:val="284" w:hRule="atLeast"/>
          <w:tblHeader w:val="0"/>
        </w:trPr>
        <w:tc>
          <w:tcPr>
            <w:tcBorders>
              <w:top w:color="c0c0c0" w:space="0" w:sz="4" w:val="single"/>
            </w:tcBorders>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192"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Total for General Account Revenue</w:t>
            </w:r>
          </w:p>
        </w:tc>
        <w:tc>
          <w:tcPr>
            <w:tcBorders>
              <w:top w:color="c0c0c0" w:space="0" w:sz="4" w:val="single"/>
            </w:tcBorders>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c0c0c0" w:space="0" w:sz="4" w:val="single"/>
            </w:tcBorders>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0" w:right="69" w:firstLine="0"/>
              <w:jc w:val="righ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$25,975.65</w:t>
            </w:r>
          </w:p>
        </w:tc>
      </w:tr>
      <w:tr>
        <w:trPr>
          <w:cantSplit w:val="0"/>
          <w:trHeight w:val="796" w:hRule="atLeast"/>
          <w:tblHeader w:val="0"/>
        </w:trPr>
        <w:tc>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252" w:right="2006" w:hanging="6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Program Revenue Meet Revenue Race Walk</w:t>
            </w:r>
          </w:p>
        </w:tc>
        <w:tc>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375.00</w:t>
            </w:r>
          </w:p>
        </w:tc>
      </w:tr>
      <w:tr>
        <w:trPr>
          <w:cantSplit w:val="0"/>
          <w:trHeight w:val="765" w:hRule="atLeast"/>
          <w:tblHeader w:val="0"/>
        </w:trPr>
        <w:tc>
          <w:tcPr>
            <w:tcBorders>
              <w:bottom w:color="c0c0c0" w:space="0" w:sz="4" w:val="single"/>
            </w:tcBorders>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91.99999999999994" w:lineRule="auto"/>
              <w:ind w:left="372" w:right="2006" w:hanging="6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Youth Meets Track &amp; Field</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43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State Meet</w:t>
            </w:r>
          </w:p>
        </w:tc>
        <w:tc>
          <w:tcPr>
            <w:tcBorders>
              <w:bottom w:color="c0c0c0" w:space="0" w:sz="4" w:val="single"/>
            </w:tcBorders>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bottom w:color="c0c0c0" w:space="0" w:sz="4" w:val="single"/>
            </w:tcBorders>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9"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19,140.50</w:t>
            </w:r>
          </w:p>
        </w:tc>
      </w:tr>
      <w:tr>
        <w:trPr>
          <w:cantSplit w:val="0"/>
          <w:trHeight w:val="327" w:hRule="atLeast"/>
          <w:tblHeader w:val="0"/>
        </w:trPr>
        <w:tc>
          <w:tcPr>
            <w:tcBorders>
              <w:top w:color="c0c0c0" w:space="0" w:sz="4" w:val="single"/>
              <w:bottom w:color="c0c0c0" w:space="0" w:sz="4" w:val="single"/>
            </w:tcBorders>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372"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Total for Track &amp; Field</w:t>
            </w:r>
          </w:p>
        </w:tc>
        <w:tc>
          <w:tcPr>
            <w:tcBorders>
              <w:top w:color="c0c0c0" w:space="0" w:sz="4" w:val="single"/>
              <w:bottom w:color="c0c0c0" w:space="0" w:sz="4" w:val="single"/>
            </w:tcBorders>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c0c0c0" w:space="0" w:sz="4" w:val="single"/>
              <w:bottom w:color="c0c0c0" w:space="0" w:sz="4" w:val="single"/>
            </w:tcBorders>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0" w:right="69" w:firstLine="0"/>
              <w:jc w:val="righ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$19,140.50</w:t>
            </w:r>
          </w:p>
        </w:tc>
      </w:tr>
      <w:tr>
        <w:trPr>
          <w:cantSplit w:val="0"/>
          <w:trHeight w:val="327" w:hRule="atLeast"/>
          <w:tblHeader w:val="0"/>
        </w:trPr>
        <w:tc>
          <w:tcPr>
            <w:tcBorders>
              <w:top w:color="c0c0c0" w:space="0" w:sz="4" w:val="single"/>
              <w:bottom w:color="c0c0c0" w:space="0" w:sz="4" w:val="single"/>
            </w:tcBorders>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312"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Total for Youth Meets</w:t>
            </w:r>
          </w:p>
        </w:tc>
        <w:tc>
          <w:tcPr>
            <w:tcBorders>
              <w:top w:color="c0c0c0" w:space="0" w:sz="4" w:val="single"/>
              <w:bottom w:color="c0c0c0" w:space="0" w:sz="4" w:val="single"/>
            </w:tcBorders>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c0c0c0" w:space="0" w:sz="4" w:val="single"/>
              <w:bottom w:color="c0c0c0" w:space="0" w:sz="4" w:val="single"/>
            </w:tcBorders>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0" w:right="69" w:firstLine="0"/>
              <w:jc w:val="righ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$19,140.50</w:t>
            </w:r>
          </w:p>
        </w:tc>
      </w:tr>
      <w:tr>
        <w:trPr>
          <w:cantSplit w:val="0"/>
          <w:trHeight w:val="284" w:hRule="atLeast"/>
          <w:tblHeader w:val="0"/>
        </w:trPr>
        <w:tc>
          <w:tcPr>
            <w:tcBorders>
              <w:top w:color="c0c0c0" w:space="0" w:sz="4" w:val="single"/>
            </w:tcBorders>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252"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Total for Meet Revenue</w:t>
            </w:r>
          </w:p>
        </w:tc>
        <w:tc>
          <w:tcPr>
            <w:tcBorders>
              <w:top w:color="c0c0c0" w:space="0" w:sz="4" w:val="single"/>
            </w:tcBorders>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c0c0c0" w:space="0" w:sz="4" w:val="single"/>
            </w:tcBorders>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0" w:right="69" w:firstLine="0"/>
              <w:jc w:val="righ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$19,515.50</w:t>
            </w:r>
          </w:p>
        </w:tc>
      </w:tr>
      <w:tr>
        <w:trPr>
          <w:cantSplit w:val="0"/>
          <w:trHeight w:val="543" w:hRule="atLeast"/>
          <w:tblHeader w:val="0"/>
        </w:trPr>
        <w:tc>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 w:line="240" w:lineRule="auto"/>
              <w:ind w:left="25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Officials Revenue</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31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Bank Fee / Interest Officials</w:t>
            </w:r>
          </w:p>
        </w:tc>
        <w:tc>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2.67</w:t>
            </w:r>
          </w:p>
        </w:tc>
      </w:tr>
      <w:tr>
        <w:trPr>
          <w:cantSplit w:val="0"/>
          <w:trHeight w:val="253" w:hRule="atLeast"/>
          <w:tblHeader w:val="0"/>
        </w:trPr>
        <w:tc>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31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Certification Revenue (Officials)</w:t>
            </w:r>
          </w:p>
        </w:tc>
        <w:tc>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7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156.78</w:t>
            </w:r>
          </w:p>
        </w:tc>
      </w:tr>
      <w:tr>
        <w:trPr>
          <w:cantSplit w:val="0"/>
          <w:trHeight w:val="253" w:hRule="atLeast"/>
          <w:tblHeader w:val="0"/>
        </w:trPr>
        <w:tc>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31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College Officials Revenue</w:t>
            </w:r>
          </w:p>
        </w:tc>
        <w:tc>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69"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15,485.00</w:t>
            </w:r>
          </w:p>
        </w:tc>
      </w:tr>
      <w:tr>
        <w:trPr>
          <w:cantSplit w:val="0"/>
          <w:trHeight w:val="252" w:hRule="atLeast"/>
          <w:tblHeader w:val="0"/>
        </w:trPr>
        <w:tc>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31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High School Officials Revenue</w:t>
            </w:r>
          </w:p>
        </w:tc>
        <w:tc>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69"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33,617.00</w:t>
            </w:r>
          </w:p>
        </w:tc>
      </w:tr>
      <w:tr>
        <w:trPr>
          <w:cantSplit w:val="0"/>
          <w:trHeight w:val="252" w:hRule="atLeast"/>
          <w:tblHeader w:val="0"/>
        </w:trPr>
        <w:tc>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31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Middle School Officials Revenue</w:t>
            </w:r>
          </w:p>
        </w:tc>
        <w:tc>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7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2,055.00</w:t>
            </w:r>
          </w:p>
        </w:tc>
      </w:tr>
      <w:tr>
        <w:trPr>
          <w:cantSplit w:val="0"/>
          <w:trHeight w:val="253" w:hRule="atLeast"/>
          <w:tblHeader w:val="0"/>
        </w:trPr>
        <w:tc>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31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Officials Equipment Revenue</w:t>
            </w:r>
          </w:p>
        </w:tc>
        <w:tc>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7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50.00</w:t>
            </w:r>
          </w:p>
        </w:tc>
      </w:tr>
      <w:tr>
        <w:trPr>
          <w:cantSplit w:val="0"/>
          <w:trHeight w:val="259" w:hRule="atLeast"/>
          <w:tblHeader w:val="0"/>
        </w:trPr>
        <w:tc>
          <w:tcPr>
            <w:tcBorders>
              <w:bottom w:color="c0c0c0" w:space="0" w:sz="4" w:val="single"/>
            </w:tcBorders>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31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Officials Timing Revenue HS/MS</w:t>
            </w:r>
          </w:p>
        </w:tc>
        <w:tc>
          <w:tcPr>
            <w:tcBorders>
              <w:bottom w:color="c0c0c0" w:space="0" w:sz="4" w:val="single"/>
            </w:tcBorders>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bottom w:color="c0c0c0" w:space="0" w:sz="4" w:val="single"/>
            </w:tcBorders>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69"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17,200.00</w:t>
            </w:r>
          </w:p>
        </w:tc>
      </w:tr>
      <w:tr>
        <w:trPr>
          <w:cantSplit w:val="0"/>
          <w:trHeight w:val="327" w:hRule="atLeast"/>
          <w:tblHeader w:val="0"/>
        </w:trPr>
        <w:tc>
          <w:tcPr>
            <w:tcBorders>
              <w:top w:color="c0c0c0" w:space="0" w:sz="4" w:val="single"/>
              <w:bottom w:color="c0c0c0" w:space="0" w:sz="4" w:val="single"/>
            </w:tcBorders>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252"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Total for Officials Revenue</w:t>
            </w:r>
          </w:p>
        </w:tc>
        <w:tc>
          <w:tcPr>
            <w:tcBorders>
              <w:top w:color="c0c0c0" w:space="0" w:sz="4" w:val="single"/>
              <w:bottom w:color="c0c0c0" w:space="0" w:sz="4" w:val="single"/>
            </w:tcBorders>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c0c0c0" w:space="0" w:sz="4" w:val="single"/>
              <w:bottom w:color="c0c0c0" w:space="0" w:sz="4" w:val="single"/>
            </w:tcBorders>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0" w:right="69" w:firstLine="0"/>
              <w:jc w:val="righ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$68,566.45</w:t>
            </w:r>
          </w:p>
        </w:tc>
      </w:tr>
      <w:tr>
        <w:trPr>
          <w:cantSplit w:val="0"/>
          <w:trHeight w:val="327" w:hRule="atLeast"/>
          <w:tblHeader w:val="0"/>
        </w:trPr>
        <w:tc>
          <w:tcPr>
            <w:tcBorders>
              <w:top w:color="c0c0c0" w:space="0" w:sz="4" w:val="single"/>
              <w:bottom w:color="c0c0c0" w:space="0" w:sz="4" w:val="single"/>
            </w:tcBorders>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192"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Total for Program Revenue</w:t>
            </w:r>
          </w:p>
        </w:tc>
        <w:tc>
          <w:tcPr>
            <w:tcBorders>
              <w:top w:color="c0c0c0" w:space="0" w:sz="4" w:val="single"/>
              <w:bottom w:color="c0c0c0" w:space="0" w:sz="4" w:val="single"/>
            </w:tcBorders>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c0c0c0" w:space="0" w:sz="4" w:val="single"/>
              <w:bottom w:color="c0c0c0" w:space="0" w:sz="4" w:val="single"/>
            </w:tcBorders>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0" w:right="69" w:firstLine="0"/>
              <w:jc w:val="righ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$88,081.95</w:t>
            </w:r>
          </w:p>
        </w:tc>
      </w:tr>
      <w:tr>
        <w:trPr>
          <w:cantSplit w:val="0"/>
          <w:trHeight w:val="327" w:hRule="atLeast"/>
          <w:tblHeader w:val="0"/>
        </w:trPr>
        <w:tc>
          <w:tcPr>
            <w:tcBorders>
              <w:top w:color="c0c0c0" w:space="0" w:sz="4" w:val="single"/>
              <w:bottom w:color="000000" w:space="0" w:sz="8" w:val="single"/>
            </w:tcBorders>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71"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Total for Revenue</w:t>
            </w:r>
          </w:p>
        </w:tc>
        <w:tc>
          <w:tcPr>
            <w:tcBorders>
              <w:top w:color="c0c0c0" w:space="0" w:sz="4" w:val="single"/>
              <w:bottom w:color="000000" w:space="0" w:sz="8" w:val="single"/>
            </w:tcBorders>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c0c0c0" w:space="0" w:sz="4" w:val="single"/>
              <w:bottom w:color="000000" w:space="0" w:sz="8" w:val="single"/>
            </w:tcBorders>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0" w:right="71" w:firstLine="0"/>
              <w:jc w:val="righ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$114,057.60</w:t>
            </w:r>
          </w:p>
        </w:tc>
      </w:tr>
      <w:tr>
        <w:trPr>
          <w:cantSplit w:val="0"/>
          <w:trHeight w:val="314" w:hRule="atLeast"/>
          <w:tblHeader w:val="0"/>
        </w:trPr>
        <w:tc>
          <w:tcPr>
            <w:tcBorders>
              <w:top w:color="000000" w:space="0" w:sz="8" w:val="single"/>
              <w:bottom w:color="000000" w:space="0" w:sz="8" w:val="single"/>
            </w:tcBorders>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1"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Gross Profit</w:t>
            </w:r>
          </w:p>
        </w:tc>
        <w:tc>
          <w:tcPr>
            <w:tcBorders>
              <w:top w:color="000000" w:space="0" w:sz="8" w:val="single"/>
              <w:bottom w:color="000000" w:space="0" w:sz="8" w:val="single"/>
            </w:tcBorders>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8" w:val="single"/>
              <w:bottom w:color="000000" w:space="0" w:sz="8" w:val="single"/>
            </w:tcBorders>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1" w:firstLine="0"/>
              <w:jc w:val="righ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$114,057.60</w:t>
            </w:r>
          </w:p>
        </w:tc>
      </w:tr>
      <w:tr>
        <w:trPr>
          <w:cantSplit w:val="0"/>
          <w:trHeight w:val="738" w:hRule="atLeast"/>
          <w:tblHeader w:val="0"/>
        </w:trPr>
        <w:tc>
          <w:tcPr>
            <w:tcBorders>
              <w:top w:color="000000" w:space="0" w:sz="8" w:val="single"/>
            </w:tcBorders>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1"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Expenditures</w:t>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252" w:right="739" w:hanging="6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Management &amp; General Accounting</w:t>
            </w:r>
          </w:p>
        </w:tc>
        <w:tc>
          <w:tcPr>
            <w:tcBorders>
              <w:top w:color="000000" w:space="0" w:sz="8" w:val="single"/>
            </w:tcBorders>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8" w:val="single"/>
            </w:tcBorders>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9"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$1,471.00</w:t>
            </w:r>
          </w:p>
        </w:tc>
      </w:tr>
      <w:tr>
        <w:trPr>
          <w:cantSplit w:val="0"/>
          <w:trHeight w:val="259" w:hRule="atLeast"/>
          <w:tblHeader w:val="0"/>
        </w:trPr>
        <w:tc>
          <w:tcPr>
            <w:tcBorders>
              <w:bottom w:color="c0c0c0" w:space="0" w:sz="4" w:val="single"/>
            </w:tcBorders>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31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Bookeeping</w:t>
            </w:r>
          </w:p>
        </w:tc>
        <w:tc>
          <w:tcPr>
            <w:tcBorders>
              <w:bottom w:color="c0c0c0" w:space="0" w:sz="4" w:val="single"/>
            </w:tcBorders>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bottom w:color="c0c0c0" w:space="0" w:sz="4" w:val="single"/>
            </w:tcBorders>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7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2,900.00</w:t>
            </w:r>
          </w:p>
        </w:tc>
      </w:tr>
      <w:tr>
        <w:trPr>
          <w:cantSplit w:val="0"/>
          <w:trHeight w:val="284" w:hRule="atLeast"/>
          <w:tblHeader w:val="0"/>
        </w:trPr>
        <w:tc>
          <w:tcPr>
            <w:tcBorders>
              <w:top w:color="c0c0c0" w:space="0" w:sz="4" w:val="single"/>
            </w:tcBorders>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252"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Total for Accounting</w:t>
            </w:r>
          </w:p>
        </w:tc>
        <w:tc>
          <w:tcPr>
            <w:tcBorders>
              <w:top w:color="c0c0c0" w:space="0" w:sz="4" w:val="single"/>
            </w:tcBorders>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c0c0c0" w:space="0" w:sz="4" w:val="single"/>
            </w:tcBorders>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0" w:right="69" w:firstLine="0"/>
              <w:jc w:val="righ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$4,371.00</w:t>
            </w:r>
          </w:p>
        </w:tc>
      </w:tr>
      <w:tr>
        <w:trPr>
          <w:cantSplit w:val="0"/>
          <w:trHeight w:val="543" w:hRule="atLeast"/>
          <w:tblHeader w:val="0"/>
        </w:trPr>
        <w:tc>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 w:line="240" w:lineRule="auto"/>
              <w:ind w:left="25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Bank Service Charges</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 w:line="240" w:lineRule="auto"/>
              <w:ind w:left="31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Federal Withholding on Interest</w:t>
            </w:r>
          </w:p>
        </w:tc>
        <w:tc>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0.64</w:t>
            </w:r>
          </w:p>
        </w:tc>
      </w:tr>
      <w:tr>
        <w:trPr>
          <w:cantSplit w:val="0"/>
          <w:trHeight w:val="259" w:hRule="atLeast"/>
          <w:tblHeader w:val="0"/>
        </w:trPr>
        <w:tc>
          <w:tcPr>
            <w:tcBorders>
              <w:bottom w:color="c0c0c0" w:space="0" w:sz="4" w:val="single"/>
            </w:tcBorders>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31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QuickBooks Payments Fees</w:t>
            </w:r>
          </w:p>
        </w:tc>
        <w:tc>
          <w:tcPr>
            <w:tcBorders>
              <w:bottom w:color="c0c0c0" w:space="0" w:sz="4" w:val="single"/>
            </w:tcBorders>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bottom w:color="c0c0c0" w:space="0" w:sz="4" w:val="single"/>
            </w:tcBorders>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7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1,377.97</w:t>
            </w:r>
          </w:p>
        </w:tc>
      </w:tr>
      <w:tr>
        <w:trPr>
          <w:cantSplit w:val="0"/>
          <w:trHeight w:val="284" w:hRule="atLeast"/>
          <w:tblHeader w:val="0"/>
        </w:trPr>
        <w:tc>
          <w:tcPr>
            <w:tcBorders>
              <w:top w:color="c0c0c0" w:space="0" w:sz="4" w:val="single"/>
            </w:tcBorders>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252"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Total for Bank Service Charges</w:t>
            </w:r>
          </w:p>
        </w:tc>
        <w:tc>
          <w:tcPr>
            <w:tcBorders>
              <w:top w:color="c0c0c0" w:space="0" w:sz="4" w:val="single"/>
            </w:tcBorders>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c0c0c0" w:space="0" w:sz="4" w:val="single"/>
            </w:tcBorders>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0" w:right="69" w:firstLine="0"/>
              <w:jc w:val="righ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$1,378.61</w:t>
            </w:r>
          </w:p>
        </w:tc>
      </w:tr>
      <w:tr>
        <w:trPr>
          <w:cantSplit w:val="0"/>
          <w:trHeight w:val="290" w:hRule="atLeast"/>
          <w:tblHeader w:val="0"/>
        </w:trPr>
        <w:tc>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 w:line="240" w:lineRule="auto"/>
              <w:ind w:left="25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Meals &amp; Travel</w:t>
            </w:r>
          </w:p>
        </w:tc>
        <w:tc>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 w:line="240" w:lineRule="auto"/>
              <w:ind w:left="0" w:right="7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520.03</w:t>
            </w:r>
          </w:p>
        </w:tc>
      </w:tr>
      <w:tr>
        <w:trPr>
          <w:cantSplit w:val="0"/>
          <w:trHeight w:val="253" w:hRule="atLeast"/>
          <w:tblHeader w:val="0"/>
        </w:trPr>
        <w:tc>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25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Miscellaneous Expense</w:t>
            </w:r>
          </w:p>
        </w:tc>
        <w:tc>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7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1,900.00</w:t>
            </w:r>
          </w:p>
        </w:tc>
      </w:tr>
      <w:tr>
        <w:trPr>
          <w:cantSplit w:val="0"/>
          <w:trHeight w:val="252" w:hRule="atLeast"/>
          <w:tblHeader w:val="0"/>
        </w:trPr>
        <w:tc>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25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Office Supplies</w:t>
            </w:r>
          </w:p>
        </w:tc>
        <w:tc>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7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203.34</w:t>
            </w:r>
          </w:p>
        </w:tc>
      </w:tr>
      <w:tr>
        <w:trPr>
          <w:cantSplit w:val="0"/>
          <w:trHeight w:val="252" w:hRule="atLeast"/>
          <w:tblHeader w:val="0"/>
        </w:trPr>
        <w:tc>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25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Phone/Internet</w:t>
            </w:r>
          </w:p>
        </w:tc>
        <w:tc>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7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655.45</w:t>
            </w:r>
          </w:p>
        </w:tc>
      </w:tr>
      <w:tr>
        <w:trPr>
          <w:cantSplit w:val="0"/>
          <w:trHeight w:val="253" w:hRule="atLeast"/>
          <w:tblHeader w:val="0"/>
        </w:trPr>
        <w:tc>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25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Postage</w:t>
            </w:r>
          </w:p>
        </w:tc>
        <w:tc>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7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77.75</w:t>
            </w:r>
          </w:p>
        </w:tc>
      </w:tr>
      <w:tr>
        <w:trPr>
          <w:cantSplit w:val="0"/>
          <w:trHeight w:val="252" w:hRule="atLeast"/>
          <w:tblHeader w:val="0"/>
        </w:trPr>
        <w:tc>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25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Software &amp; Licensing - M&amp;G</w:t>
            </w:r>
          </w:p>
        </w:tc>
        <w:tc>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7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631.94</w:t>
            </w:r>
          </w:p>
        </w:tc>
      </w:tr>
      <w:tr>
        <w:trPr>
          <w:cantSplit w:val="0"/>
          <w:trHeight w:val="259" w:hRule="atLeast"/>
          <w:tblHeader w:val="0"/>
        </w:trPr>
        <w:tc>
          <w:tcPr>
            <w:tcBorders>
              <w:bottom w:color="c0c0c0" w:space="0" w:sz="4" w:val="single"/>
            </w:tcBorders>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25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Storage</w:t>
            </w:r>
          </w:p>
        </w:tc>
        <w:tc>
          <w:tcPr>
            <w:tcBorders>
              <w:bottom w:color="c0c0c0" w:space="0" w:sz="4" w:val="single"/>
            </w:tcBorders>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bottom w:color="c0c0c0" w:space="0" w:sz="4" w:val="single"/>
            </w:tcBorders>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7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2,380.50</w:t>
            </w:r>
          </w:p>
        </w:tc>
      </w:tr>
      <w:tr>
        <w:trPr>
          <w:cantSplit w:val="0"/>
          <w:trHeight w:val="284" w:hRule="atLeast"/>
          <w:tblHeader w:val="0"/>
        </w:trPr>
        <w:tc>
          <w:tcPr>
            <w:tcBorders>
              <w:top w:color="c0c0c0" w:space="0" w:sz="4" w:val="single"/>
            </w:tcBorders>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192"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Total for Management &amp; General</w:t>
            </w:r>
          </w:p>
        </w:tc>
        <w:tc>
          <w:tcPr>
            <w:tcBorders>
              <w:top w:color="c0c0c0" w:space="0" w:sz="4" w:val="single"/>
            </w:tcBorders>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c0c0c0" w:space="0" w:sz="4" w:val="single"/>
            </w:tcBorders>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0" w:right="69" w:firstLine="0"/>
              <w:jc w:val="righ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$12,118.62</w:t>
            </w:r>
          </w:p>
        </w:tc>
      </w:tr>
      <w:tr>
        <w:trPr>
          <w:cantSplit w:val="0"/>
          <w:trHeight w:val="517" w:hRule="atLeast"/>
          <w:tblHeader w:val="0"/>
        </w:trPr>
        <w:tc>
          <w:tcPr/>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52" w:right="1936" w:hanging="6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Program Expenses Meets</w:t>
            </w:r>
          </w:p>
        </w:tc>
        <w:tc>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sectPr>
          <w:footerReference r:id="rId12" w:type="default"/>
          <w:pgSz w:h="15840" w:w="12240" w:orient="portrait"/>
          <w:pgMar w:bottom="560" w:top="640" w:left="720" w:right="720" w:header="0" w:footer="372"/>
          <w:pgNumType w:start="1"/>
        </w:sectPr>
      </w:pPr>
      <w:r w:rsidDel="00000000" w:rsidR="00000000" w:rsidRPr="00000000">
        <w:rPr>
          <w:rtl w:val="0"/>
        </w:rPr>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2"/>
        <w:tblW w:w="10465.0" w:type="dxa"/>
        <w:jc w:val="left"/>
        <w:tblInd w:w="175.0" w:type="dxa"/>
        <w:tblLayout w:type="fixed"/>
        <w:tblLook w:val="0000"/>
      </w:tblPr>
      <w:tblGrid>
        <w:gridCol w:w="6472"/>
        <w:gridCol w:w="3993"/>
        <w:tblGridChange w:id="0">
          <w:tblGrid>
            <w:gridCol w:w="6472"/>
            <w:gridCol w:w="3993"/>
          </w:tblGrid>
        </w:tblGridChange>
      </w:tblGrid>
      <w:tr>
        <w:trPr>
          <w:cantSplit w:val="0"/>
          <w:trHeight w:val="504" w:hRule="atLeast"/>
          <w:tblHeader w:val="0"/>
        </w:trPr>
        <w:tc>
          <w:tcPr>
            <w:tcBorders>
              <w:top w:color="000000" w:space="0" w:sz="4" w:val="single"/>
              <w:bottom w:color="000000" w:space="0" w:sz="4" w:val="single"/>
            </w:tcBorders>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4" w:val="single"/>
              <w:bottom w:color="000000" w:space="0" w:sz="4" w:val="single"/>
            </w:tcBorders>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 w:line="240" w:lineRule="auto"/>
              <w:ind w:left="0" w:right="70" w:firstLine="0"/>
              <w:jc w:val="right"/>
              <w:rPr>
                <w:rFonts w:ascii="Arial" w:cs="Arial" w:eastAsia="Arial" w:hAnsi="Arial"/>
                <w:b w:val="0"/>
                <w:bCs w:val="0"/>
                <w:i w:val="0"/>
                <w:iCs w:val="0"/>
                <w:smallCaps w:val="0"/>
                <w:strike w:val="0"/>
                <w:color w:val="000000"/>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7"/>
                <w:szCs w:val="17"/>
                <w:u w:val="none"/>
                <w:shd w:fill="auto" w:val="clear"/>
                <w:vertAlign w:val="baseline"/>
                <w:rtl w:val="0"/>
              </w:rPr>
              <w:t xml:space="preserve">TOTAL</w:t>
            </w:r>
          </w:p>
        </w:tc>
      </w:tr>
      <w:tr>
        <w:trPr>
          <w:cantSplit w:val="0"/>
          <w:trHeight w:val="236" w:hRule="atLeast"/>
          <w:tblHeader w:val="0"/>
        </w:trPr>
        <w:tc>
          <w:tcPr>
            <w:tcBorders>
              <w:top w:color="000000" w:space="0" w:sz="4" w:val="single"/>
            </w:tcBorders>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31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Awards &amp; Recognition</w:t>
            </w:r>
          </w:p>
        </w:tc>
        <w:tc>
          <w:tcPr>
            <w:tcBorders>
              <w:top w:color="000000" w:space="0" w:sz="4" w:val="single"/>
            </w:tcBorders>
          </w:tcPr>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71"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444.21</w:t>
            </w:r>
          </w:p>
        </w:tc>
      </w:tr>
      <w:tr>
        <w:trPr>
          <w:cantSplit w:val="0"/>
          <w:trHeight w:val="1018" w:hRule="atLeast"/>
          <w:tblHeader w:val="0"/>
        </w:trPr>
        <w:tc>
          <w:tcPr>
            <w:tcBorders>
              <w:bottom w:color="c0c0c0" w:space="0" w:sz="4" w:val="single"/>
            </w:tcBorders>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91.99999999999994" w:lineRule="auto"/>
              <w:ind w:left="312" w:right="4867" w:firstLine="0"/>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Grant Expenses Meet Expenses Youth T &amp; F</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432" w:right="0" w:firstLine="0"/>
              <w:jc w:val="both"/>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State Youth T &amp; F</w:t>
            </w:r>
          </w:p>
        </w:tc>
        <w:tc>
          <w:tcPr>
            <w:tcBorders>
              <w:bottom w:color="c0c0c0" w:space="0" w:sz="4" w:val="single"/>
            </w:tcBorders>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71"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2,048.65</w:t>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8"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14,628.25</w:t>
            </w:r>
          </w:p>
        </w:tc>
      </w:tr>
      <w:tr>
        <w:trPr>
          <w:cantSplit w:val="0"/>
          <w:trHeight w:val="328" w:hRule="atLeast"/>
          <w:tblHeader w:val="0"/>
        </w:trPr>
        <w:tc>
          <w:tcPr>
            <w:tcBorders>
              <w:top w:color="c0c0c0" w:space="0" w:sz="4" w:val="single"/>
              <w:bottom w:color="c0c0c0" w:space="0" w:sz="4" w:val="single"/>
            </w:tcBorders>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372"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Total for Youth T &amp; F</w:t>
            </w:r>
          </w:p>
        </w:tc>
        <w:tc>
          <w:tcPr>
            <w:tcBorders>
              <w:top w:color="c0c0c0" w:space="0" w:sz="4" w:val="single"/>
              <w:bottom w:color="c0c0c0" w:space="0" w:sz="4" w:val="single"/>
            </w:tcBorders>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0" w:right="70" w:firstLine="0"/>
              <w:jc w:val="righ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$14,628.25</w:t>
            </w:r>
          </w:p>
        </w:tc>
      </w:tr>
      <w:tr>
        <w:trPr>
          <w:cantSplit w:val="0"/>
          <w:trHeight w:val="284" w:hRule="atLeast"/>
          <w:tblHeader w:val="0"/>
        </w:trPr>
        <w:tc>
          <w:tcPr>
            <w:tcBorders>
              <w:top w:color="c0c0c0" w:space="0" w:sz="4" w:val="single"/>
            </w:tcBorders>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312"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Total for Meet Expenses</w:t>
            </w:r>
          </w:p>
        </w:tc>
        <w:tc>
          <w:tcPr>
            <w:tcBorders>
              <w:top w:color="c0c0c0" w:space="0" w:sz="4" w:val="single"/>
            </w:tcBorders>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0" w:right="70" w:firstLine="0"/>
              <w:jc w:val="righ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$14,628.25</w:t>
            </w:r>
          </w:p>
        </w:tc>
      </w:tr>
      <w:tr>
        <w:trPr>
          <w:cantSplit w:val="0"/>
          <w:trHeight w:val="290" w:hRule="atLeast"/>
          <w:tblHeader w:val="0"/>
        </w:trPr>
        <w:tc>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 w:line="240" w:lineRule="auto"/>
              <w:ind w:left="31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Membership &amp; Sanctions</w:t>
            </w:r>
          </w:p>
        </w:tc>
        <w:tc>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 w:line="240" w:lineRule="auto"/>
              <w:ind w:left="0" w:right="71"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1,393.48</w:t>
            </w:r>
          </w:p>
        </w:tc>
      </w:tr>
      <w:tr>
        <w:trPr>
          <w:cantSplit w:val="0"/>
          <w:trHeight w:val="252" w:hRule="atLeast"/>
          <w:tblHeader w:val="0"/>
        </w:trPr>
        <w:tc>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31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Vehicle Expense - Meets</w:t>
            </w:r>
          </w:p>
        </w:tc>
        <w:tc>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7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$338.00</w:t>
            </w:r>
          </w:p>
        </w:tc>
      </w:tr>
      <w:tr>
        <w:trPr>
          <w:cantSplit w:val="0"/>
          <w:trHeight w:val="259" w:hRule="atLeast"/>
          <w:tblHeader w:val="0"/>
        </w:trPr>
        <w:tc>
          <w:tcPr>
            <w:tcBorders>
              <w:bottom w:color="c0c0c0" w:space="0" w:sz="4" w:val="single"/>
            </w:tcBorders>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37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Fuel</w:t>
            </w:r>
          </w:p>
        </w:tc>
        <w:tc>
          <w:tcPr>
            <w:tcBorders>
              <w:bottom w:color="c0c0c0" w:space="0" w:sz="4" w:val="single"/>
            </w:tcBorders>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71"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145.21</w:t>
            </w:r>
          </w:p>
        </w:tc>
      </w:tr>
      <w:tr>
        <w:trPr>
          <w:cantSplit w:val="0"/>
          <w:trHeight w:val="327" w:hRule="atLeast"/>
          <w:tblHeader w:val="0"/>
        </w:trPr>
        <w:tc>
          <w:tcPr>
            <w:tcBorders>
              <w:top w:color="c0c0c0" w:space="0" w:sz="4" w:val="single"/>
              <w:bottom w:color="c0c0c0" w:space="0" w:sz="4" w:val="single"/>
            </w:tcBorders>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312"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Total for Vehicle Expense - Meets</w:t>
            </w:r>
          </w:p>
        </w:tc>
        <w:tc>
          <w:tcPr>
            <w:tcBorders>
              <w:top w:color="c0c0c0" w:space="0" w:sz="4" w:val="single"/>
              <w:bottom w:color="c0c0c0" w:space="0" w:sz="4" w:val="single"/>
            </w:tcBorders>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0" w:right="70" w:firstLine="0"/>
              <w:jc w:val="righ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$483.21</w:t>
            </w:r>
          </w:p>
        </w:tc>
      </w:tr>
      <w:tr>
        <w:trPr>
          <w:cantSplit w:val="0"/>
          <w:trHeight w:val="284" w:hRule="atLeast"/>
          <w:tblHeader w:val="0"/>
        </w:trPr>
        <w:tc>
          <w:tcPr>
            <w:tcBorders>
              <w:top w:color="c0c0c0" w:space="0" w:sz="4" w:val="single"/>
            </w:tcBorders>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252"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Total for Meets</w:t>
            </w:r>
          </w:p>
        </w:tc>
        <w:tc>
          <w:tcPr>
            <w:tcBorders>
              <w:top w:color="c0c0c0" w:space="0" w:sz="4" w:val="single"/>
            </w:tcBorders>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0" w:right="70" w:firstLine="0"/>
              <w:jc w:val="righ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$18,997.80</w:t>
            </w:r>
          </w:p>
        </w:tc>
      </w:tr>
      <w:tr>
        <w:trPr>
          <w:cantSplit w:val="0"/>
          <w:trHeight w:val="796" w:hRule="atLeast"/>
          <w:tblHeader w:val="0"/>
        </w:trPr>
        <w:tc>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 w:line="240" w:lineRule="auto"/>
              <w:ind w:left="25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Officials</w:t>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372" w:right="3655" w:hanging="6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Officials Account Expenses Mileage</w:t>
            </w:r>
          </w:p>
        </w:tc>
        <w:tc>
          <w:tcPr/>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9"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1"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-40.00</w:t>
            </w:r>
          </w:p>
        </w:tc>
      </w:tr>
      <w:tr>
        <w:trPr>
          <w:cantSplit w:val="0"/>
          <w:trHeight w:val="252" w:hRule="atLeast"/>
          <w:tblHeader w:val="0"/>
        </w:trPr>
        <w:tc>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37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NFHS Certification &amp; Training</w:t>
            </w:r>
          </w:p>
        </w:tc>
        <w:tc>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71"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448.00</w:t>
            </w:r>
          </w:p>
        </w:tc>
      </w:tr>
      <w:tr>
        <w:trPr>
          <w:cantSplit w:val="0"/>
          <w:trHeight w:val="253" w:hRule="atLeast"/>
          <w:tblHeader w:val="0"/>
        </w:trPr>
        <w:tc>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37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Shells</w:t>
            </w:r>
          </w:p>
        </w:tc>
        <w:tc>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71"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136.00</w:t>
            </w:r>
          </w:p>
        </w:tc>
      </w:tr>
      <w:tr>
        <w:trPr>
          <w:cantSplit w:val="0"/>
          <w:trHeight w:val="259" w:hRule="atLeast"/>
          <w:tblHeader w:val="0"/>
        </w:trPr>
        <w:tc>
          <w:tcPr>
            <w:tcBorders>
              <w:bottom w:color="c0c0c0" w:space="0" w:sz="4" w:val="single"/>
            </w:tcBorders>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37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USATF Officials Certification</w:t>
            </w:r>
          </w:p>
        </w:tc>
        <w:tc>
          <w:tcPr>
            <w:tcBorders>
              <w:bottom w:color="c0c0c0" w:space="0" w:sz="4" w:val="single"/>
            </w:tcBorders>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71"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105.50</w:t>
            </w:r>
          </w:p>
        </w:tc>
      </w:tr>
      <w:tr>
        <w:trPr>
          <w:cantSplit w:val="0"/>
          <w:trHeight w:val="284" w:hRule="atLeast"/>
          <w:tblHeader w:val="0"/>
        </w:trPr>
        <w:tc>
          <w:tcPr>
            <w:tcBorders>
              <w:top w:color="c0c0c0" w:space="0" w:sz="4" w:val="single"/>
            </w:tcBorders>
          </w:tcPr>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312"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Total for Officials Account Expenses</w:t>
            </w:r>
          </w:p>
        </w:tc>
        <w:tc>
          <w:tcPr>
            <w:tcBorders>
              <w:top w:color="c0c0c0" w:space="0" w:sz="4" w:val="single"/>
            </w:tcBorders>
          </w:tcPr>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0" w:right="70" w:firstLine="0"/>
              <w:jc w:val="righ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$649.50</w:t>
            </w:r>
          </w:p>
        </w:tc>
      </w:tr>
      <w:tr>
        <w:trPr>
          <w:cantSplit w:val="0"/>
          <w:trHeight w:val="543" w:hRule="atLeast"/>
          <w:tblHeader w:val="0"/>
        </w:trPr>
        <w:tc>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372" w:right="3655" w:hanging="6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Officials Account Payroll College Officials</w:t>
            </w:r>
          </w:p>
        </w:tc>
        <w:tc>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3"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14,640.00</w:t>
            </w:r>
          </w:p>
        </w:tc>
      </w:tr>
      <w:tr>
        <w:trPr>
          <w:cantSplit w:val="0"/>
          <w:trHeight w:val="252" w:hRule="atLeast"/>
          <w:tblHeader w:val="0"/>
        </w:trPr>
        <w:tc>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37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High School Officials</w:t>
            </w:r>
          </w:p>
        </w:tc>
        <w:tc>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7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31,195.00</w:t>
            </w:r>
          </w:p>
        </w:tc>
      </w:tr>
      <w:tr>
        <w:trPr>
          <w:cantSplit w:val="0"/>
          <w:trHeight w:val="253" w:hRule="atLeast"/>
          <w:tblHeader w:val="0"/>
        </w:trPr>
        <w:tc>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37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Middle School Officials</w:t>
            </w:r>
          </w:p>
        </w:tc>
        <w:tc>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71"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1,815.00</w:t>
            </w:r>
          </w:p>
        </w:tc>
      </w:tr>
      <w:tr>
        <w:trPr>
          <w:cantSplit w:val="0"/>
          <w:trHeight w:val="253" w:hRule="atLeast"/>
          <w:tblHeader w:val="0"/>
        </w:trPr>
        <w:tc>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37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Timing HS/MS</w:t>
            </w:r>
          </w:p>
        </w:tc>
        <w:tc>
          <w:tcPr/>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7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14,515.00</w:t>
            </w:r>
          </w:p>
        </w:tc>
      </w:tr>
      <w:tr>
        <w:trPr>
          <w:cantSplit w:val="0"/>
          <w:trHeight w:val="252" w:hRule="atLeast"/>
          <w:tblHeader w:val="0"/>
        </w:trPr>
        <w:tc>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37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USATF Officials</w:t>
            </w:r>
          </w:p>
        </w:tc>
        <w:tc>
          <w:tcPr/>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7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$1,125.00</w:t>
            </w:r>
          </w:p>
        </w:tc>
      </w:tr>
      <w:tr>
        <w:trPr>
          <w:cantSplit w:val="0"/>
          <w:trHeight w:val="259" w:hRule="atLeast"/>
          <w:tblHeader w:val="0"/>
        </w:trPr>
        <w:tc>
          <w:tcPr>
            <w:tcBorders>
              <w:bottom w:color="c0c0c0" w:space="0" w:sz="4" w:val="single"/>
            </w:tcBorders>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43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XC Officials Payroll</w:t>
            </w:r>
          </w:p>
        </w:tc>
        <w:tc>
          <w:tcPr>
            <w:tcBorders>
              <w:bottom w:color="c0c0c0" w:space="0" w:sz="4" w:val="single"/>
            </w:tcBorders>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71"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230.00</w:t>
            </w:r>
          </w:p>
        </w:tc>
      </w:tr>
      <w:tr>
        <w:trPr>
          <w:cantSplit w:val="0"/>
          <w:trHeight w:val="327" w:hRule="atLeast"/>
          <w:tblHeader w:val="0"/>
        </w:trPr>
        <w:tc>
          <w:tcPr>
            <w:tcBorders>
              <w:top w:color="c0c0c0" w:space="0" w:sz="4" w:val="single"/>
              <w:bottom w:color="c0c0c0" w:space="0" w:sz="4" w:val="single"/>
            </w:tcBorders>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372"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Total for USATF Officials</w:t>
            </w:r>
          </w:p>
        </w:tc>
        <w:tc>
          <w:tcPr>
            <w:tcBorders>
              <w:top w:color="c0c0c0" w:space="0" w:sz="4" w:val="single"/>
              <w:bottom w:color="c0c0c0" w:space="0" w:sz="4" w:val="single"/>
            </w:tcBorders>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0" w:right="70" w:firstLine="0"/>
              <w:jc w:val="righ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$1,355.00</w:t>
            </w:r>
          </w:p>
        </w:tc>
      </w:tr>
      <w:tr>
        <w:trPr>
          <w:cantSplit w:val="0"/>
          <w:trHeight w:val="284" w:hRule="atLeast"/>
          <w:tblHeader w:val="0"/>
        </w:trPr>
        <w:tc>
          <w:tcPr>
            <w:tcBorders>
              <w:top w:color="c0c0c0" w:space="0" w:sz="4" w:val="single"/>
            </w:tcBorders>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312"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Total for Officials Account Payroll</w:t>
            </w:r>
          </w:p>
        </w:tc>
        <w:tc>
          <w:tcPr>
            <w:tcBorders>
              <w:top w:color="c0c0c0" w:space="0" w:sz="4" w:val="single"/>
            </w:tcBorders>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0" w:right="70" w:firstLine="0"/>
              <w:jc w:val="righ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$63,520.00</w:t>
            </w:r>
          </w:p>
        </w:tc>
      </w:tr>
      <w:tr>
        <w:trPr>
          <w:cantSplit w:val="0"/>
          <w:trHeight w:val="290" w:hRule="atLeast"/>
          <w:tblHeader w:val="0"/>
        </w:trPr>
        <w:tc>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 w:line="240" w:lineRule="auto"/>
              <w:ind w:left="31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Software &amp; Licensing - Officials</w:t>
            </w:r>
          </w:p>
        </w:tc>
        <w:tc>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 w:line="240" w:lineRule="auto"/>
              <w:ind w:left="0" w:right="71"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365.01</w:t>
            </w:r>
          </w:p>
        </w:tc>
      </w:tr>
      <w:tr>
        <w:trPr>
          <w:cantSplit w:val="0"/>
          <w:trHeight w:val="252" w:hRule="atLeast"/>
          <w:tblHeader w:val="0"/>
        </w:trPr>
        <w:tc>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31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Track Equipment</w:t>
            </w:r>
          </w:p>
        </w:tc>
        <w:tc>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7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$1,422.48</w:t>
            </w:r>
          </w:p>
        </w:tc>
      </w:tr>
      <w:tr>
        <w:trPr>
          <w:cantSplit w:val="0"/>
          <w:trHeight w:val="259" w:hRule="atLeast"/>
          <w:tblHeader w:val="0"/>
        </w:trPr>
        <w:tc>
          <w:tcPr>
            <w:tcBorders>
              <w:bottom w:color="c0c0c0" w:space="0" w:sz="4" w:val="single"/>
            </w:tcBorders>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37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Repairs and Maintenance</w:t>
            </w:r>
          </w:p>
        </w:tc>
        <w:tc>
          <w:tcPr>
            <w:tcBorders>
              <w:bottom w:color="c0c0c0" w:space="0" w:sz="4" w:val="single"/>
            </w:tcBorders>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71"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34.86</w:t>
            </w:r>
          </w:p>
        </w:tc>
      </w:tr>
      <w:tr>
        <w:trPr>
          <w:cantSplit w:val="0"/>
          <w:trHeight w:val="284" w:hRule="atLeast"/>
          <w:tblHeader w:val="0"/>
        </w:trPr>
        <w:tc>
          <w:tcPr>
            <w:tcBorders>
              <w:top w:color="c0c0c0" w:space="0" w:sz="4" w:val="single"/>
            </w:tcBorders>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312"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Total for Track Equipment</w:t>
            </w:r>
          </w:p>
        </w:tc>
        <w:tc>
          <w:tcPr>
            <w:tcBorders>
              <w:top w:color="c0c0c0" w:space="0" w:sz="4" w:val="single"/>
            </w:tcBorders>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0" w:right="70" w:firstLine="0"/>
              <w:jc w:val="righ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$1,457.34</w:t>
            </w:r>
          </w:p>
        </w:tc>
      </w:tr>
      <w:tr>
        <w:trPr>
          <w:cantSplit w:val="0"/>
          <w:trHeight w:val="296" w:hRule="atLeast"/>
          <w:tblHeader w:val="0"/>
        </w:trPr>
        <w:tc>
          <w:tcPr>
            <w:tcBorders>
              <w:bottom w:color="c0c0c0" w:space="0" w:sz="4" w:val="single"/>
            </w:tcBorders>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 w:line="240" w:lineRule="auto"/>
              <w:ind w:left="312"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Track Supplies (Yearly)</w:t>
            </w:r>
          </w:p>
        </w:tc>
        <w:tc>
          <w:tcPr>
            <w:tcBorders>
              <w:bottom w:color="c0c0c0" w:space="0" w:sz="4" w:val="single"/>
            </w:tcBorders>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 w:line="240" w:lineRule="auto"/>
              <w:ind w:left="0" w:right="71"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256.98</w:t>
            </w:r>
          </w:p>
        </w:tc>
      </w:tr>
      <w:tr>
        <w:trPr>
          <w:cantSplit w:val="0"/>
          <w:trHeight w:val="327" w:hRule="atLeast"/>
          <w:tblHeader w:val="0"/>
        </w:trPr>
        <w:tc>
          <w:tcPr>
            <w:tcBorders>
              <w:top w:color="c0c0c0" w:space="0" w:sz="4" w:val="single"/>
              <w:bottom w:color="c0c0c0" w:space="0" w:sz="4" w:val="single"/>
            </w:tcBorders>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252"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Total for Officials</w:t>
            </w:r>
          </w:p>
        </w:tc>
        <w:tc>
          <w:tcPr>
            <w:tcBorders>
              <w:top w:color="c0c0c0" w:space="0" w:sz="4" w:val="single"/>
              <w:bottom w:color="c0c0c0" w:space="0" w:sz="4" w:val="single"/>
            </w:tcBorders>
          </w:tcPr>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0" w:right="70" w:firstLine="0"/>
              <w:jc w:val="righ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$66,248.83</w:t>
            </w:r>
          </w:p>
        </w:tc>
      </w:tr>
      <w:tr>
        <w:trPr>
          <w:cantSplit w:val="0"/>
          <w:trHeight w:val="327" w:hRule="atLeast"/>
          <w:tblHeader w:val="0"/>
        </w:trPr>
        <w:tc>
          <w:tcPr>
            <w:tcBorders>
              <w:top w:color="c0c0c0" w:space="0" w:sz="4" w:val="single"/>
              <w:bottom w:color="c0c0c0" w:space="0" w:sz="4" w:val="single"/>
            </w:tcBorders>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192"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Total for Program Expenses</w:t>
            </w:r>
          </w:p>
        </w:tc>
        <w:tc>
          <w:tcPr>
            <w:tcBorders>
              <w:top w:color="c0c0c0" w:space="0" w:sz="4" w:val="single"/>
              <w:bottom w:color="c0c0c0" w:space="0" w:sz="4" w:val="single"/>
            </w:tcBorders>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0" w:right="70" w:firstLine="0"/>
              <w:jc w:val="righ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$85,246.63</w:t>
            </w:r>
          </w:p>
        </w:tc>
      </w:tr>
      <w:tr>
        <w:trPr>
          <w:cantSplit w:val="0"/>
          <w:trHeight w:val="327" w:hRule="atLeast"/>
          <w:tblHeader w:val="0"/>
        </w:trPr>
        <w:tc>
          <w:tcPr>
            <w:tcBorders>
              <w:top w:color="c0c0c0" w:space="0" w:sz="4" w:val="single"/>
              <w:bottom w:color="000000" w:space="0" w:sz="8" w:val="single"/>
            </w:tcBorders>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71"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Total for Expenditures</w:t>
            </w:r>
          </w:p>
        </w:tc>
        <w:tc>
          <w:tcPr>
            <w:tcBorders>
              <w:top w:color="c0c0c0" w:space="0" w:sz="4" w:val="single"/>
              <w:bottom w:color="000000" w:space="0" w:sz="8" w:val="single"/>
            </w:tcBorders>
          </w:tcPr>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 w:line="240" w:lineRule="auto"/>
              <w:ind w:left="0" w:right="70" w:firstLine="0"/>
              <w:jc w:val="righ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$97,365.25</w:t>
            </w:r>
          </w:p>
        </w:tc>
      </w:tr>
      <w:tr>
        <w:trPr>
          <w:cantSplit w:val="0"/>
          <w:trHeight w:val="314" w:hRule="atLeast"/>
          <w:tblHeader w:val="0"/>
        </w:trPr>
        <w:tc>
          <w:tcPr>
            <w:tcBorders>
              <w:top w:color="000000" w:space="0" w:sz="8" w:val="single"/>
              <w:bottom w:color="000000" w:space="0" w:sz="8" w:val="single"/>
            </w:tcBorders>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1"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Net Operating Revenue</w:t>
            </w:r>
          </w:p>
        </w:tc>
        <w:tc>
          <w:tcPr>
            <w:tcBorders>
              <w:top w:color="000000" w:space="0" w:sz="8" w:val="single"/>
              <w:bottom w:color="000000" w:space="0" w:sz="8" w:val="single"/>
            </w:tcBorders>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 w:firstLine="0"/>
              <w:jc w:val="righ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$16,692.35</w:t>
            </w:r>
          </w:p>
        </w:tc>
      </w:tr>
      <w:tr>
        <w:trPr>
          <w:cantSplit w:val="0"/>
          <w:trHeight w:val="314" w:hRule="atLeast"/>
          <w:tblHeader w:val="0"/>
        </w:trPr>
        <w:tc>
          <w:tcPr>
            <w:tcBorders>
              <w:top w:color="000000" w:space="0" w:sz="8" w:val="single"/>
              <w:bottom w:color="000000" w:space="0" w:sz="8" w:val="single"/>
            </w:tcBorders>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1"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Net Revenue</w:t>
            </w:r>
          </w:p>
        </w:tc>
        <w:tc>
          <w:tcPr>
            <w:tcBorders>
              <w:top w:color="000000" w:space="0" w:sz="8" w:val="single"/>
              <w:bottom w:color="000000" w:space="0" w:sz="8" w:val="single"/>
            </w:tcBorders>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0" w:firstLine="0"/>
              <w:jc w:val="righ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$16,692.35</w:t>
            </w:r>
          </w:p>
        </w:tc>
      </w:tr>
    </w:tbl>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tl w:val="0"/>
        </w:rPr>
        <w:t xml:space="preserve">JO Budget</w:t>
      </w:r>
    </w:p>
    <w:tbl>
      <w:tblPr>
        <w:tblStyle w:val="Table3"/>
        <w:tblW w:w="6772.0" w:type="dxa"/>
        <w:jc w:val="left"/>
        <w:tblInd w:w="275.0" w:type="dxa"/>
        <w:tblLayout w:type="fixed"/>
        <w:tblLook w:val="0000"/>
      </w:tblPr>
      <w:tblGrid>
        <w:gridCol w:w="2681"/>
        <w:gridCol w:w="1875"/>
        <w:gridCol w:w="2216"/>
        <w:tblGridChange w:id="0">
          <w:tblGrid>
            <w:gridCol w:w="2681"/>
            <w:gridCol w:w="1875"/>
            <w:gridCol w:w="2216"/>
          </w:tblGrid>
        </w:tblGridChange>
      </w:tblGrid>
      <w:tr>
        <w:trPr>
          <w:cantSplit w:val="0"/>
          <w:trHeight w:val="757" w:hRule="atLeast"/>
          <w:tblHeader w:val="0"/>
        </w:trPr>
        <w:tc>
          <w:tcPr>
            <w:tcBorders>
              <w:top w:color="284e3f" w:space="0" w:sz="12" w:val="single"/>
              <w:left w:color="284e3f" w:space="0" w:sz="6" w:val="single"/>
              <w:bottom w:color="284e3f" w:space="0" w:sz="6" w:val="single"/>
              <w:right w:color="000000" w:space="0" w:sz="0" w:val="nil"/>
            </w:tcBorders>
            <w:shd w:fill="346753" w:val="clear"/>
            <w:tcMar>
              <w:top w:w="0.0" w:type="dxa"/>
              <w:left w:w="0.0" w:type="dxa"/>
              <w:bottom w:w="0.0" w:type="dxa"/>
              <w:right w:w="0.0" w:type="dxa"/>
            </w:tcMar>
          </w:tcPr>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rPr>
                <w:b w:val="1"/>
                <w:bCs w:val="1"/>
              </w:rPr>
            </w:pPr>
            <w:r w:rsidDel="00000000" w:rsidR="00000000" w:rsidRPr="00000000">
              <w:rPr>
                <w:b w:val="1"/>
                <w:bCs w:val="1"/>
                <w:rtl w:val="0"/>
              </w:rPr>
              <w:t xml:space="preserve">Budget</w:t>
            </w:r>
          </w:p>
        </w:tc>
        <w:tc>
          <w:tcPr>
            <w:tcBorders>
              <w:top w:color="284e3f" w:space="0" w:sz="12" w:val="single"/>
              <w:left w:color="000000" w:space="0" w:sz="0" w:val="nil"/>
              <w:bottom w:color="284e3f" w:space="0" w:sz="6" w:val="single"/>
              <w:right w:color="000000" w:space="0" w:sz="0" w:val="nil"/>
            </w:tcBorders>
            <w:shd w:fill="346753" w:val="clear"/>
            <w:tcMar>
              <w:top w:w="0.0" w:type="dxa"/>
              <w:left w:w="0.0" w:type="dxa"/>
              <w:bottom w:w="0.0" w:type="dxa"/>
              <w:right w:w="0.0" w:type="dxa"/>
            </w:tcMar>
          </w:tcPr>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pPr>
            <w:r w:rsidDel="00000000" w:rsidR="00000000" w:rsidRPr="00000000">
              <w:rPr/>
              <mc:AlternateContent>
                <mc:Choice Requires="wpg">
                  <w:drawing>
                    <wp:inline distB="0" distT="0" distL="0" distR="0">
                      <wp:extent cx="113665" cy="74930"/>
                      <wp:effectExtent b="0" l="0" r="0" t="0"/>
                      <wp:docPr id="2136428706" name=""/>
                      <a:graphic>
                        <a:graphicData uri="http://schemas.microsoft.com/office/word/2010/wordprocessingGroup">
                          <wpg:wgp>
                            <wpg:cNvGrpSpPr/>
                            <wpg:grpSpPr>
                              <a:xfrm>
                                <a:off x="5289150" y="3742525"/>
                                <a:ext cx="113665" cy="74930"/>
                                <a:chOff x="5289150" y="3742525"/>
                                <a:chExt cx="114325" cy="76225"/>
                              </a:xfrm>
                            </wpg:grpSpPr>
                            <wpg:grpSp>
                              <wpg:cNvGrpSpPr/>
                              <wpg:grpSpPr>
                                <a:xfrm>
                                  <a:off x="5289168" y="3742535"/>
                                  <a:ext cx="114300" cy="76200"/>
                                  <a:chOff x="0" y="0"/>
                                  <a:chExt cx="180" cy="120"/>
                                </a:xfrm>
                              </wpg:grpSpPr>
                              <wps:wsp>
                                <wps:cNvSpPr/>
                                <wps:cNvPr id="4" name="Shape 4"/>
                                <wps:spPr>
                                  <a:xfrm>
                                    <a:off x="0" y="0"/>
                                    <a:ext cx="175" cy="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7" name="Shape 7"/>
                                  <pic:cNvPicPr preferRelativeResize="0"/>
                                </pic:nvPicPr>
                                <pic:blipFill rotWithShape="1">
                                  <a:blip r:embed="rId13">
                                    <a:alphaModFix/>
                                  </a:blip>
                                  <a:srcRect b="0" l="0" r="0" t="0"/>
                                  <a:stretch/>
                                </pic:blipFill>
                                <pic:spPr>
                                  <a:xfrm>
                                    <a:off x="0" y="0"/>
                                    <a:ext cx="180" cy="120"/>
                                  </a:xfrm>
                                  <a:prstGeom prst="rect">
                                    <a:avLst/>
                                  </a:prstGeom>
                                  <a:noFill/>
                                  <a:ln>
                                    <a:noFill/>
                                  </a:ln>
                                </pic:spPr>
                              </pic:pic>
                            </wpg:grpSp>
                          </wpg:wgp>
                        </a:graphicData>
                      </a:graphic>
                    </wp:inline>
                  </w:drawing>
                </mc:Choice>
                <mc:Fallback>
                  <w:drawing>
                    <wp:inline distB="0" distT="0" distL="0" distR="0">
                      <wp:extent cx="113665" cy="74930"/>
                      <wp:effectExtent b="0" l="0" r="0" t="0"/>
                      <wp:docPr id="2136428706" name="image7.png"/>
                      <a:graphic>
                        <a:graphicData uri="http://schemas.openxmlformats.org/drawingml/2006/picture">
                          <pic:pic>
                            <pic:nvPicPr>
                              <pic:cNvPr id="0" name="image7.png"/>
                              <pic:cNvPicPr preferRelativeResize="0"/>
                            </pic:nvPicPr>
                            <pic:blipFill>
                              <a:blip r:embed="rId14"/>
                              <a:srcRect/>
                              <a:stretch>
                                <a:fillRect/>
                              </a:stretch>
                            </pic:blipFill>
                            <pic:spPr>
                              <a:xfrm>
                                <a:off x="0" y="0"/>
                                <a:ext cx="113665" cy="7493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B5">
            <w:pPr>
              <w:rPr>
                <w:b w:val="1"/>
                <w:bCs w:val="1"/>
              </w:rPr>
            </w:pPr>
            <w:r w:rsidDel="00000000" w:rsidR="00000000" w:rsidRPr="00000000">
              <w:rPr>
                <w:b w:val="1"/>
                <w:bCs w:val="1"/>
                <w:rtl w:val="0"/>
              </w:rPr>
              <w:t xml:space="preserve">2025 Actual</w:t>
            </w:r>
          </w:p>
        </w:tc>
        <w:tc>
          <w:tcPr>
            <w:tcBorders>
              <w:top w:color="284e3f" w:space="0" w:sz="12" w:val="single"/>
              <w:left w:color="000000" w:space="0" w:sz="0" w:val="nil"/>
              <w:bottom w:color="284e3f" w:space="0" w:sz="6" w:val="single"/>
              <w:right w:color="000000" w:space="0" w:sz="0" w:val="nil"/>
            </w:tcBorders>
            <w:shd w:fill="346753" w:val="clear"/>
            <w:tcMar>
              <w:top w:w="0.0" w:type="dxa"/>
              <w:left w:w="0.0" w:type="dxa"/>
              <w:bottom w:w="0.0" w:type="dxa"/>
              <w:right w:w="0.0" w:type="dxa"/>
            </w:tcMar>
          </w:tcPr>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mc:AlternateContent>
                <mc:Choice Requires="wpg">
                  <w:drawing>
                    <wp:inline distB="0" distT="0" distL="0" distR="0">
                      <wp:extent cx="113665" cy="74930"/>
                      <wp:effectExtent b="0" l="0" r="0" t="0"/>
                      <wp:docPr id="2136428705" name=""/>
                      <a:graphic>
                        <a:graphicData uri="http://schemas.microsoft.com/office/word/2010/wordprocessingGroup">
                          <wpg:wgp>
                            <wpg:cNvGrpSpPr/>
                            <wpg:grpSpPr>
                              <a:xfrm>
                                <a:off x="5289150" y="3742525"/>
                                <a:ext cx="113665" cy="74930"/>
                                <a:chOff x="5289150" y="3742525"/>
                                <a:chExt cx="114325" cy="76225"/>
                              </a:xfrm>
                            </wpg:grpSpPr>
                            <wpg:grpSp>
                              <wpg:cNvGrpSpPr/>
                              <wpg:grpSpPr>
                                <a:xfrm>
                                  <a:off x="5289168" y="3742535"/>
                                  <a:ext cx="114300" cy="76200"/>
                                  <a:chOff x="0" y="0"/>
                                  <a:chExt cx="180" cy="120"/>
                                </a:xfrm>
                              </wpg:grpSpPr>
                              <wps:wsp>
                                <wps:cNvSpPr/>
                                <wps:cNvPr id="4" name="Shape 4"/>
                                <wps:spPr>
                                  <a:xfrm>
                                    <a:off x="0" y="0"/>
                                    <a:ext cx="175" cy="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5" name="Shape 5"/>
                                  <pic:cNvPicPr preferRelativeResize="0"/>
                                </pic:nvPicPr>
                                <pic:blipFill rotWithShape="1">
                                  <a:blip r:embed="rId15">
                                    <a:alphaModFix/>
                                  </a:blip>
                                  <a:srcRect b="0" l="0" r="0" t="0"/>
                                  <a:stretch/>
                                </pic:blipFill>
                                <pic:spPr>
                                  <a:xfrm>
                                    <a:off x="0" y="0"/>
                                    <a:ext cx="180" cy="120"/>
                                  </a:xfrm>
                                  <a:prstGeom prst="rect">
                                    <a:avLst/>
                                  </a:prstGeom>
                                  <a:noFill/>
                                  <a:ln>
                                    <a:noFill/>
                                  </a:ln>
                                </pic:spPr>
                              </pic:pic>
                            </wpg:grpSp>
                          </wpg:wgp>
                        </a:graphicData>
                      </a:graphic>
                    </wp:inline>
                  </w:drawing>
                </mc:Choice>
                <mc:Fallback>
                  <w:drawing>
                    <wp:inline distB="0" distT="0" distL="0" distR="0">
                      <wp:extent cx="113665" cy="74930"/>
                      <wp:effectExtent b="0" l="0" r="0" t="0"/>
                      <wp:docPr id="2136428705" name="image6.png"/>
                      <a:graphic>
                        <a:graphicData uri="http://schemas.openxmlformats.org/drawingml/2006/picture">
                          <pic:pic>
                            <pic:nvPicPr>
                              <pic:cNvPr id="0" name="image6.png"/>
                              <pic:cNvPicPr preferRelativeResize="0"/>
                            </pic:nvPicPr>
                            <pic:blipFill>
                              <a:blip r:embed="rId14"/>
                              <a:srcRect/>
                              <a:stretch>
                                <a:fillRect/>
                              </a:stretch>
                            </pic:blipFill>
                            <pic:spPr>
                              <a:xfrm>
                                <a:off x="0" y="0"/>
                                <a:ext cx="113665" cy="7493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B8">
            <w:pPr>
              <w:rPr>
                <w:b w:val="1"/>
                <w:bCs w:val="1"/>
              </w:rPr>
            </w:pPr>
            <w:r w:rsidDel="00000000" w:rsidR="00000000" w:rsidRPr="00000000">
              <w:rPr>
                <w:b w:val="1"/>
                <w:bCs w:val="1"/>
                <w:rtl w:val="0"/>
              </w:rPr>
              <w:t xml:space="preserve">2026 Actual</w:t>
            </w:r>
          </w:p>
        </w:tc>
      </w:tr>
      <w:tr>
        <w:trPr>
          <w:cantSplit w:val="0"/>
          <w:trHeight w:val="321" w:hRule="atLeast"/>
          <w:tblHeader w:val="0"/>
        </w:trPr>
        <w:tc>
          <w:tcPr>
            <w:gridSpan w:val="3"/>
            <w:tcBorders>
              <w:top w:color="284e3f" w:space="0" w:sz="6" w:val="single"/>
              <w:left w:color="284e3f" w:space="0" w:sz="6" w:val="single"/>
              <w:bottom w:color="000000"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1B9">
            <w:pPr>
              <w:rPr>
                <w:b w:val="1"/>
                <w:bCs w:val="1"/>
              </w:rPr>
            </w:pPr>
            <w:r w:rsidDel="00000000" w:rsidR="00000000" w:rsidRPr="00000000">
              <w:rPr>
                <w:b w:val="1"/>
                <w:bCs w:val="1"/>
                <w:rtl w:val="0"/>
              </w:rPr>
              <w:t xml:space="preserve">Revenue</w:t>
            </w:r>
          </w:p>
        </w:tc>
      </w:tr>
      <w:tr>
        <w:trPr>
          <w:cantSplit w:val="0"/>
          <w:trHeight w:val="469" w:hRule="atLeast"/>
          <w:tblHeader w:val="0"/>
        </w:trPr>
        <w:tc>
          <w:tcPr>
            <w:tcBorders>
              <w:top w:color="000000" w:space="0" w:sz="6" w:val="single"/>
              <w:left w:color="284e3f" w:space="0" w:sz="6" w:val="single"/>
              <w:bottom w:color="f5f7f9" w:space="0" w:sz="6" w:val="single"/>
              <w:right w:color="000000" w:space="0" w:sz="0" w:val="nil"/>
            </w:tcBorders>
            <w:shd w:fill="f5f7f9" w:val="clear"/>
            <w:tcMar>
              <w:top w:w="0.0" w:type="dxa"/>
              <w:left w:w="0.0" w:type="dxa"/>
              <w:bottom w:w="0.0" w:type="dxa"/>
              <w:right w:w="0.0" w:type="dxa"/>
            </w:tcMar>
          </w:tcPr>
          <w:p w:rsidR="00000000" w:rsidDel="00000000" w:rsidP="00000000" w:rsidRDefault="00000000" w:rsidRPr="00000000" w14:paraId="000001BC">
            <w:pPr>
              <w:rPr/>
            </w:pPr>
            <w:r w:rsidDel="00000000" w:rsidR="00000000" w:rsidRPr="00000000">
              <w:rPr>
                <w:rtl w:val="0"/>
              </w:rPr>
              <w:t xml:space="preserve">Registration</w:t>
            </w:r>
          </w:p>
        </w:tc>
        <w:tc>
          <w:tcPr>
            <w:tcBorders>
              <w:top w:color="000000" w:space="0" w:sz="6" w:val="single"/>
              <w:left w:color="000000" w:space="0" w:sz="0" w:val="nil"/>
              <w:bottom w:color="f5f7f9" w:space="0" w:sz="6" w:val="single"/>
              <w:right w:color="000000" w:space="0" w:sz="0" w:val="nil"/>
            </w:tcBorders>
            <w:shd w:fill="f5f7f9" w:val="clear"/>
            <w:tcMar>
              <w:top w:w="0.0" w:type="dxa"/>
              <w:left w:w="0.0" w:type="dxa"/>
              <w:bottom w:w="0.0" w:type="dxa"/>
              <w:right w:w="0.0" w:type="dxa"/>
            </w:tcMar>
          </w:tcPr>
          <w:p w:rsidR="00000000" w:rsidDel="00000000" w:rsidP="00000000" w:rsidRDefault="00000000" w:rsidRPr="00000000" w14:paraId="000001BD">
            <w:pPr>
              <w:rPr/>
            </w:pPr>
            <w:r w:rsidDel="00000000" w:rsidR="00000000" w:rsidRPr="00000000">
              <w:rPr>
                <w:rtl w:val="0"/>
              </w:rPr>
              <w:t xml:space="preserve">$20,016</w:t>
            </w:r>
          </w:p>
        </w:tc>
        <w:tc>
          <w:tcPr>
            <w:tcBorders>
              <w:top w:color="000000" w:space="0" w:sz="6" w:val="single"/>
              <w:left w:color="000000" w:space="0" w:sz="0" w:val="nil"/>
              <w:bottom w:color="f5f7f9" w:space="0" w:sz="6" w:val="single"/>
              <w:right w:color="000000" w:space="0" w:sz="0" w:val="nil"/>
            </w:tcBorders>
            <w:shd w:fill="f5f7f9" w:val="clear"/>
            <w:tcMar>
              <w:top w:w="0.0" w:type="dxa"/>
              <w:left w:w="0.0" w:type="dxa"/>
              <w:bottom w:w="0.0" w:type="dxa"/>
              <w:right w:w="0.0" w:type="dxa"/>
            </w:tcMar>
          </w:tcPr>
          <w:p w:rsidR="00000000" w:rsidDel="00000000" w:rsidP="00000000" w:rsidRDefault="00000000" w:rsidRPr="00000000" w14:paraId="000001BE">
            <w:pPr>
              <w:rPr/>
            </w:pPr>
            <w:r w:rsidDel="00000000" w:rsidR="00000000" w:rsidRPr="00000000">
              <w:rPr>
                <w:rtl w:val="0"/>
              </w:rPr>
              <w:t xml:space="preserve">$16,979.00</w:t>
            </w:r>
          </w:p>
        </w:tc>
      </w:tr>
      <w:tr>
        <w:trPr>
          <w:cantSplit w:val="0"/>
          <w:trHeight w:val="469" w:hRule="atLeast"/>
          <w:tblHeader w:val="0"/>
        </w:trPr>
        <w:tc>
          <w:tcPr>
            <w:tcBorders>
              <w:top w:color="f5f7f9" w:space="0" w:sz="6" w:val="single"/>
              <w:left w:color="284e3f" w:space="0" w:sz="6" w:val="single"/>
              <w:bottom w:color="f5f7f9"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1BF">
            <w:pPr>
              <w:rPr/>
            </w:pPr>
            <w:r w:rsidDel="00000000" w:rsidR="00000000" w:rsidRPr="00000000">
              <w:rPr>
                <w:rtl w:val="0"/>
              </w:rPr>
              <w:t xml:space="preserve">Shirt sales</w:t>
            </w:r>
          </w:p>
        </w:tc>
        <w:tc>
          <w:tcPr>
            <w:tcBorders>
              <w:top w:color="f5f7f9" w:space="0" w:sz="6" w:val="single"/>
              <w:left w:color="000000" w:space="0" w:sz="0" w:val="nil"/>
              <w:bottom w:color="f5f7f9"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1C0">
            <w:pPr>
              <w:rPr/>
            </w:pPr>
            <w:r w:rsidDel="00000000" w:rsidR="00000000" w:rsidRPr="00000000">
              <w:rPr>
                <w:rtl w:val="0"/>
              </w:rPr>
              <w:t xml:space="preserve">$2,031</w:t>
            </w:r>
          </w:p>
        </w:tc>
        <w:tc>
          <w:tcPr>
            <w:tcBorders>
              <w:top w:color="f5f7f9" w:space="0" w:sz="6" w:val="single"/>
              <w:left w:color="000000" w:space="0" w:sz="0" w:val="nil"/>
              <w:bottom w:color="f5f7f9"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1C1">
            <w:pPr>
              <w:rPr/>
            </w:pPr>
            <w:r w:rsidDel="00000000" w:rsidR="00000000" w:rsidRPr="00000000">
              <w:rPr>
                <w:rtl w:val="0"/>
              </w:rPr>
              <w:t xml:space="preserve">$1,000.00</w:t>
            </w:r>
          </w:p>
        </w:tc>
      </w:tr>
      <w:tr>
        <w:trPr>
          <w:cantSplit w:val="0"/>
          <w:trHeight w:val="469" w:hRule="atLeast"/>
          <w:tblHeader w:val="0"/>
        </w:trPr>
        <w:tc>
          <w:tcPr>
            <w:gridSpan w:val="3"/>
            <w:tcBorders>
              <w:top w:color="f5f7f9" w:space="0" w:sz="6" w:val="single"/>
              <w:left w:color="284e3f" w:space="0" w:sz="6" w:val="single"/>
              <w:bottom w:color="f5f7f9" w:space="0" w:sz="6" w:val="single"/>
              <w:right w:color="000000" w:space="0" w:sz="0" w:val="nil"/>
            </w:tcBorders>
            <w:shd w:fill="f5f7f9" w:val="clear"/>
            <w:tcMar>
              <w:top w:w="0.0" w:type="dxa"/>
              <w:left w:w="0.0" w:type="dxa"/>
              <w:bottom w:w="0.0" w:type="dxa"/>
              <w:right w:w="0.0" w:type="dxa"/>
            </w:tcMar>
          </w:tcPr>
          <w:p w:rsidR="00000000" w:rsidDel="00000000" w:rsidP="00000000" w:rsidRDefault="00000000" w:rsidRPr="00000000" w14:paraId="000001C2">
            <w:pPr>
              <w:rPr/>
            </w:pPr>
            <w:r w:rsidDel="00000000" w:rsidR="00000000" w:rsidRPr="00000000">
              <w:rPr>
                <w:rtl w:val="0"/>
              </w:rPr>
              <w:t xml:space="preserve">Merch sales</w:t>
            </w:r>
          </w:p>
        </w:tc>
      </w:tr>
      <w:tr>
        <w:trPr>
          <w:cantSplit w:val="0"/>
          <w:trHeight w:val="469" w:hRule="atLeast"/>
          <w:tblHeader w:val="0"/>
        </w:trPr>
        <w:tc>
          <w:tcPr>
            <w:tcBorders>
              <w:top w:color="f5f7f9" w:space="0" w:sz="6" w:val="single"/>
              <w:left w:color="284e3f" w:space="0" w:sz="6" w:val="single"/>
              <w:bottom w:color="f5f7f9"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1C5">
            <w:pPr>
              <w:rPr/>
            </w:pPr>
            <w:r w:rsidDel="00000000" w:rsidR="00000000" w:rsidRPr="00000000">
              <w:rPr>
                <w:rtl w:val="0"/>
              </w:rPr>
              <w:t xml:space="preserve">Food sales</w:t>
            </w:r>
          </w:p>
        </w:tc>
        <w:tc>
          <w:tcPr>
            <w:tcBorders>
              <w:top w:color="f5f7f9" w:space="0" w:sz="6" w:val="single"/>
              <w:left w:color="000000" w:space="0" w:sz="0" w:val="nil"/>
              <w:bottom w:color="f5f7f9"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1C6">
            <w:pPr>
              <w:rPr/>
            </w:pPr>
            <w:r w:rsidDel="00000000" w:rsidR="00000000" w:rsidRPr="00000000">
              <w:rPr>
                <w:rtl w:val="0"/>
              </w:rPr>
              <w:t xml:space="preserve">$0</w:t>
            </w:r>
          </w:p>
        </w:tc>
        <w:tc>
          <w:tcPr>
            <w:tcBorders>
              <w:top w:color="f5f7f9" w:space="0" w:sz="6" w:val="single"/>
              <w:left w:color="000000" w:space="0" w:sz="0" w:val="nil"/>
              <w:bottom w:color="f5f7f9"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1C7">
            <w:pPr>
              <w:rPr/>
            </w:pPr>
            <w:r w:rsidDel="00000000" w:rsidR="00000000" w:rsidRPr="00000000">
              <w:rPr>
                <w:rtl w:val="0"/>
              </w:rPr>
              <w:t xml:space="preserve">$200.00</w:t>
            </w:r>
          </w:p>
        </w:tc>
      </w:tr>
      <w:tr>
        <w:trPr>
          <w:cantSplit w:val="0"/>
          <w:trHeight w:val="469" w:hRule="atLeast"/>
          <w:tblHeader w:val="0"/>
        </w:trPr>
        <w:tc>
          <w:tcPr>
            <w:tcBorders>
              <w:top w:color="f5f7f9" w:space="0" w:sz="6" w:val="single"/>
              <w:left w:color="284e3f" w:space="0" w:sz="6" w:val="single"/>
              <w:bottom w:color="f5f7f9" w:space="0" w:sz="6" w:val="single"/>
              <w:right w:color="000000" w:space="0" w:sz="0" w:val="nil"/>
            </w:tcBorders>
            <w:shd w:fill="f5f7f9" w:val="clear"/>
            <w:tcMar>
              <w:top w:w="0.0" w:type="dxa"/>
              <w:left w:w="0.0" w:type="dxa"/>
              <w:bottom w:w="0.0" w:type="dxa"/>
              <w:right w:w="0.0" w:type="dxa"/>
            </w:tcMar>
          </w:tcPr>
          <w:p w:rsidR="00000000" w:rsidDel="00000000" w:rsidP="00000000" w:rsidRDefault="00000000" w:rsidRPr="00000000" w14:paraId="000001C8">
            <w:pPr>
              <w:rPr/>
            </w:pPr>
            <w:r w:rsidDel="00000000" w:rsidR="00000000" w:rsidRPr="00000000">
              <w:rPr>
                <w:rtl w:val="0"/>
              </w:rPr>
              <w:t xml:space="preserve">Entrance fees</w:t>
            </w:r>
          </w:p>
        </w:tc>
        <w:tc>
          <w:tcPr>
            <w:tcBorders>
              <w:top w:color="f5f7f9" w:space="0" w:sz="6" w:val="single"/>
              <w:left w:color="000000" w:space="0" w:sz="0" w:val="nil"/>
              <w:bottom w:color="f5f7f9" w:space="0" w:sz="6" w:val="single"/>
              <w:right w:color="000000" w:space="0" w:sz="0" w:val="nil"/>
            </w:tcBorders>
            <w:shd w:fill="f5f7f9" w:val="clear"/>
            <w:tcMar>
              <w:top w:w="0.0" w:type="dxa"/>
              <w:left w:w="0.0" w:type="dxa"/>
              <w:bottom w:w="0.0" w:type="dxa"/>
              <w:right w:w="0.0" w:type="dxa"/>
            </w:tcMar>
          </w:tcPr>
          <w:p w:rsidR="00000000" w:rsidDel="00000000" w:rsidP="00000000" w:rsidRDefault="00000000" w:rsidRPr="00000000" w14:paraId="000001C9">
            <w:pPr>
              <w:rPr/>
            </w:pPr>
            <w:r w:rsidDel="00000000" w:rsidR="00000000" w:rsidRPr="00000000">
              <w:rPr>
                <w:rtl w:val="0"/>
              </w:rPr>
              <w:t xml:space="preserve">$6,920</w:t>
            </w:r>
          </w:p>
        </w:tc>
        <w:tc>
          <w:tcPr>
            <w:tcBorders>
              <w:top w:color="f5f7f9" w:space="0" w:sz="6" w:val="single"/>
              <w:left w:color="000000" w:space="0" w:sz="0" w:val="nil"/>
              <w:bottom w:color="f5f7f9" w:space="0" w:sz="6" w:val="single"/>
              <w:right w:color="000000" w:space="0" w:sz="0" w:val="nil"/>
            </w:tcBorders>
            <w:shd w:fill="f5f7f9" w:val="clear"/>
            <w:tcMar>
              <w:top w:w="0.0" w:type="dxa"/>
              <w:left w:w="0.0" w:type="dxa"/>
              <w:bottom w:w="0.0" w:type="dxa"/>
              <w:right w:w="0.0" w:type="dxa"/>
            </w:tcMar>
          </w:tcPr>
          <w:p w:rsidR="00000000" w:rsidDel="00000000" w:rsidP="00000000" w:rsidRDefault="00000000" w:rsidRPr="00000000" w14:paraId="000001CA">
            <w:pPr>
              <w:rPr/>
            </w:pPr>
            <w:r w:rsidDel="00000000" w:rsidR="00000000" w:rsidRPr="00000000">
              <w:rPr>
                <w:rtl w:val="0"/>
              </w:rPr>
              <w:t xml:space="preserve">$6,254.00</w:t>
            </w:r>
          </w:p>
        </w:tc>
      </w:tr>
      <w:tr>
        <w:trPr>
          <w:cantSplit w:val="0"/>
          <w:trHeight w:val="469" w:hRule="atLeast"/>
          <w:tblHeader w:val="0"/>
        </w:trPr>
        <w:tc>
          <w:tcPr>
            <w:tcBorders>
              <w:top w:color="f5f7f9" w:space="0" w:sz="6" w:val="single"/>
              <w:left w:color="284e3f" w:space="0" w:sz="6" w:val="single"/>
              <w:bottom w:color="d9e9d3"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1CB">
            <w:pPr>
              <w:rPr/>
            </w:pPr>
            <w:r w:rsidDel="00000000" w:rsidR="00000000" w:rsidRPr="00000000">
              <w:rPr>
                <w:rtl w:val="0"/>
              </w:rPr>
              <w:t xml:space="preserve">Sponsors</w:t>
            </w:r>
          </w:p>
        </w:tc>
        <w:tc>
          <w:tcPr>
            <w:tcBorders>
              <w:top w:color="f5f7f9" w:space="0" w:sz="6" w:val="single"/>
              <w:left w:color="000000" w:space="0" w:sz="0" w:val="nil"/>
              <w:bottom w:color="d9e9d3"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1CC">
            <w:pPr>
              <w:rPr/>
            </w:pPr>
            <w:r w:rsidDel="00000000" w:rsidR="00000000" w:rsidRPr="00000000">
              <w:rPr>
                <w:rtl w:val="0"/>
              </w:rPr>
              <w:t xml:space="preserve">$0</w:t>
            </w:r>
          </w:p>
        </w:tc>
        <w:tc>
          <w:tcPr>
            <w:tcBorders>
              <w:top w:color="f5f7f9" w:space="0" w:sz="6" w:val="single"/>
              <w:left w:color="000000" w:space="0" w:sz="0" w:val="nil"/>
              <w:bottom w:color="d9e9d3"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1CD">
            <w:pPr>
              <w:rPr/>
            </w:pPr>
            <w:r w:rsidDel="00000000" w:rsidR="00000000" w:rsidRPr="00000000">
              <w:rPr>
                <w:rtl w:val="0"/>
              </w:rPr>
              <w:t xml:space="preserve">$500.00</w:t>
            </w:r>
          </w:p>
        </w:tc>
      </w:tr>
      <w:tr>
        <w:trPr>
          <w:cantSplit w:val="0"/>
          <w:trHeight w:val="388" w:hRule="atLeast"/>
          <w:tblHeader w:val="0"/>
        </w:trPr>
        <w:tc>
          <w:tcPr>
            <w:tcBorders>
              <w:top w:color="d9e9d3" w:space="0" w:sz="6" w:val="single"/>
              <w:left w:color="284e3f" w:space="0" w:sz="6" w:val="single"/>
              <w:bottom w:color="d9e9d3" w:space="0" w:sz="6" w:val="single"/>
              <w:right w:color="000000" w:space="0" w:sz="0" w:val="nil"/>
            </w:tcBorders>
            <w:shd w:fill="d9e9d3" w:val="clear"/>
            <w:tcMar>
              <w:top w:w="0.0" w:type="dxa"/>
              <w:left w:w="0.0" w:type="dxa"/>
              <w:bottom w:w="0.0" w:type="dxa"/>
              <w:right w:w="0.0" w:type="dxa"/>
            </w:tcMar>
          </w:tcPr>
          <w:p w:rsidR="00000000" w:rsidDel="00000000" w:rsidP="00000000" w:rsidRDefault="00000000" w:rsidRPr="00000000" w14:paraId="000001CE">
            <w:pPr>
              <w:rPr/>
            </w:pPr>
            <w:r w:rsidDel="00000000" w:rsidR="00000000" w:rsidRPr="00000000">
              <w:rPr>
                <w:rtl w:val="0"/>
              </w:rPr>
              <w:t xml:space="preserve">Total</w:t>
            </w:r>
          </w:p>
        </w:tc>
        <w:tc>
          <w:tcPr>
            <w:tcBorders>
              <w:top w:color="d9e9d3" w:space="0" w:sz="6" w:val="single"/>
              <w:left w:color="000000" w:space="0" w:sz="0" w:val="nil"/>
              <w:bottom w:color="d9e9d3" w:space="0" w:sz="6" w:val="single"/>
              <w:right w:color="000000" w:space="0" w:sz="0" w:val="nil"/>
            </w:tcBorders>
            <w:shd w:fill="d9e9d3" w:val="clear"/>
            <w:tcMar>
              <w:top w:w="0.0" w:type="dxa"/>
              <w:left w:w="0.0" w:type="dxa"/>
              <w:bottom w:w="0.0" w:type="dxa"/>
              <w:right w:w="0.0" w:type="dxa"/>
            </w:tcMar>
          </w:tcPr>
          <w:p w:rsidR="00000000" w:rsidDel="00000000" w:rsidP="00000000" w:rsidRDefault="00000000" w:rsidRPr="00000000" w14:paraId="000001CF">
            <w:pPr>
              <w:rPr/>
            </w:pPr>
            <w:r w:rsidDel="00000000" w:rsidR="00000000" w:rsidRPr="00000000">
              <w:rPr>
                <w:rtl w:val="0"/>
              </w:rPr>
              <w:t xml:space="preserve">$28,967</w:t>
            </w:r>
          </w:p>
        </w:tc>
        <w:tc>
          <w:tcPr>
            <w:tcBorders>
              <w:top w:color="d9e9d3" w:space="0" w:sz="6" w:val="single"/>
              <w:left w:color="000000" w:space="0" w:sz="0" w:val="nil"/>
              <w:bottom w:color="d9e9d3" w:space="0" w:sz="6" w:val="single"/>
              <w:right w:color="000000" w:space="0" w:sz="0" w:val="nil"/>
            </w:tcBorders>
            <w:shd w:fill="d9e9d3" w:val="clear"/>
            <w:tcMar>
              <w:top w:w="0.0" w:type="dxa"/>
              <w:left w:w="0.0" w:type="dxa"/>
              <w:bottom w:w="0.0" w:type="dxa"/>
              <w:right w:w="0.0" w:type="dxa"/>
            </w:tcMar>
          </w:tcPr>
          <w:p w:rsidR="00000000" w:rsidDel="00000000" w:rsidP="00000000" w:rsidRDefault="00000000" w:rsidRPr="00000000" w14:paraId="000001D0">
            <w:pPr>
              <w:rPr/>
            </w:pPr>
            <w:r w:rsidDel="00000000" w:rsidR="00000000" w:rsidRPr="00000000">
              <w:rPr>
                <w:rtl w:val="0"/>
              </w:rPr>
              <w:t xml:space="preserve">$24,933.00</w:t>
            </w:r>
          </w:p>
        </w:tc>
      </w:tr>
      <w:tr>
        <w:trPr>
          <w:cantSplit w:val="0"/>
          <w:trHeight w:val="389" w:hRule="atLeast"/>
          <w:tblHeader w:val="0"/>
        </w:trPr>
        <w:tc>
          <w:tcPr>
            <w:gridSpan w:val="3"/>
            <w:tcBorders>
              <w:top w:color="d9e9d3" w:space="0" w:sz="6" w:val="single"/>
              <w:left w:color="284e3f" w:space="0" w:sz="6" w:val="single"/>
              <w:bottom w:color="000000" w:space="0" w:sz="0" w:val="nil"/>
              <w:right w:color="000000" w:space="0" w:sz="0" w:val="nil"/>
            </w:tcBorders>
            <w:tcMar>
              <w:top w:w="0.0" w:type="dxa"/>
              <w:left w:w="0.0" w:type="dxa"/>
              <w:bottom w:w="0.0" w:type="dxa"/>
              <w:right w:w="0.0" w:type="dxa"/>
            </w:tcMar>
          </w:tcPr>
          <w:p w:rsidR="00000000" w:rsidDel="00000000" w:rsidP="00000000" w:rsidRDefault="00000000" w:rsidRPr="00000000" w14:paraId="000001D1">
            <w:pPr>
              <w:rPr/>
            </w:pPr>
            <w:r w:rsidDel="00000000" w:rsidR="00000000" w:rsidRPr="00000000">
              <w:rPr>
                <w:rtl w:val="0"/>
              </w:rPr>
            </w:r>
          </w:p>
        </w:tc>
      </w:tr>
      <w:tr>
        <w:trPr>
          <w:cantSplit w:val="0"/>
          <w:trHeight w:val="402" w:hRule="atLeast"/>
          <w:tblHeader w:val="0"/>
        </w:trPr>
        <w:tc>
          <w:tcPr>
            <w:gridSpan w:val="3"/>
            <w:tcBorders>
              <w:top w:color="000000" w:space="0" w:sz="0" w:val="nil"/>
              <w:left w:color="284e3f" w:space="0" w:sz="6" w:val="single"/>
              <w:bottom w:color="000000" w:space="0" w:sz="6" w:val="single"/>
              <w:right w:color="000000" w:space="0" w:sz="0" w:val="nil"/>
            </w:tcBorders>
            <w:shd w:fill="f5f7f9" w:val="clear"/>
            <w:tcMar>
              <w:top w:w="0.0" w:type="dxa"/>
              <w:left w:w="0.0" w:type="dxa"/>
              <w:bottom w:w="0.0" w:type="dxa"/>
              <w:right w:w="0.0" w:type="dxa"/>
            </w:tcMar>
          </w:tcPr>
          <w:p w:rsidR="00000000" w:rsidDel="00000000" w:rsidP="00000000" w:rsidRDefault="00000000" w:rsidRPr="00000000" w14:paraId="000001D4">
            <w:pPr>
              <w:rPr>
                <w:b w:val="1"/>
                <w:bCs w:val="1"/>
              </w:rPr>
            </w:pPr>
            <w:r w:rsidDel="00000000" w:rsidR="00000000" w:rsidRPr="00000000">
              <w:rPr>
                <w:b w:val="1"/>
                <w:bCs w:val="1"/>
                <w:rtl w:val="0"/>
              </w:rPr>
              <w:t xml:space="preserve">Expenses</w:t>
            </w:r>
          </w:p>
        </w:tc>
      </w:tr>
      <w:tr>
        <w:trPr>
          <w:cantSplit w:val="0"/>
          <w:trHeight w:val="482" w:hRule="atLeast"/>
          <w:tblHeader w:val="0"/>
        </w:trPr>
        <w:tc>
          <w:tcPr>
            <w:tcBorders>
              <w:top w:color="000000" w:space="0" w:sz="6" w:val="single"/>
              <w:left w:color="284e3f" w:space="0" w:sz="6" w:val="single"/>
              <w:bottom w:color="f5f7f9"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1D7">
            <w:pPr>
              <w:rPr/>
            </w:pPr>
            <w:r w:rsidDel="00000000" w:rsidR="00000000" w:rsidRPr="00000000">
              <w:rPr>
                <w:rtl w:val="0"/>
              </w:rPr>
              <w:t xml:space="preserve">Oﬃcials</w:t>
            </w:r>
          </w:p>
        </w:tc>
        <w:tc>
          <w:tcPr>
            <w:tcBorders>
              <w:top w:color="000000" w:space="0" w:sz="6" w:val="single"/>
              <w:left w:color="000000" w:space="0" w:sz="0" w:val="nil"/>
              <w:bottom w:color="f5f7f9"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1D8">
            <w:pPr>
              <w:rPr/>
            </w:pPr>
            <w:r w:rsidDel="00000000" w:rsidR="00000000" w:rsidRPr="00000000">
              <w:rPr>
                <w:rtl w:val="0"/>
              </w:rPr>
              <w:t xml:space="preserve">$15,357</w:t>
            </w:r>
          </w:p>
        </w:tc>
        <w:tc>
          <w:tcPr>
            <w:tcBorders>
              <w:top w:color="000000" w:space="0" w:sz="6" w:val="single"/>
              <w:left w:color="000000" w:space="0" w:sz="0" w:val="nil"/>
              <w:bottom w:color="f5f7f9"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1D9">
            <w:pPr>
              <w:rPr/>
            </w:pPr>
            <w:r w:rsidDel="00000000" w:rsidR="00000000" w:rsidRPr="00000000">
              <w:rPr>
                <w:rtl w:val="0"/>
              </w:rPr>
              <w:t xml:space="preserve">$11,700.00</w:t>
            </w:r>
          </w:p>
        </w:tc>
      </w:tr>
      <w:tr>
        <w:trPr>
          <w:cantSplit w:val="0"/>
          <w:trHeight w:val="482" w:hRule="atLeast"/>
          <w:tblHeader w:val="0"/>
        </w:trPr>
        <w:tc>
          <w:tcPr>
            <w:tcBorders>
              <w:top w:color="f5f7f9" w:space="0" w:sz="6" w:val="single"/>
              <w:left w:color="284e3f" w:space="0" w:sz="6" w:val="single"/>
              <w:bottom w:color="f5f7f9" w:space="0" w:sz="6" w:val="single"/>
              <w:right w:color="000000" w:space="0" w:sz="0" w:val="nil"/>
            </w:tcBorders>
            <w:shd w:fill="f5f7f9" w:val="clear"/>
            <w:tcMar>
              <w:top w:w="0.0" w:type="dxa"/>
              <w:left w:w="0.0" w:type="dxa"/>
              <w:bottom w:w="0.0" w:type="dxa"/>
              <w:right w:w="0.0" w:type="dxa"/>
            </w:tcMar>
          </w:tcPr>
          <w:p w:rsidR="00000000" w:rsidDel="00000000" w:rsidP="00000000" w:rsidRDefault="00000000" w:rsidRPr="00000000" w14:paraId="000001DA">
            <w:pPr>
              <w:rPr/>
            </w:pPr>
            <w:r w:rsidDel="00000000" w:rsidR="00000000" w:rsidRPr="00000000">
              <w:rPr>
                <w:rtl w:val="0"/>
              </w:rPr>
              <w:t xml:space="preserve">Reftown Transfers</w:t>
            </w:r>
          </w:p>
        </w:tc>
        <w:tc>
          <w:tcPr>
            <w:tcBorders>
              <w:top w:color="f5f7f9" w:space="0" w:sz="6" w:val="single"/>
              <w:left w:color="000000" w:space="0" w:sz="0" w:val="nil"/>
              <w:bottom w:color="f5f7f9" w:space="0" w:sz="6" w:val="single"/>
              <w:right w:color="000000" w:space="0" w:sz="0" w:val="nil"/>
            </w:tcBorders>
            <w:shd w:fill="f5f7f9" w:val="clear"/>
            <w:tcMar>
              <w:top w:w="0.0" w:type="dxa"/>
              <w:left w:w="0.0" w:type="dxa"/>
              <w:bottom w:w="0.0" w:type="dxa"/>
              <w:right w:w="0.0" w:type="dxa"/>
            </w:tcMar>
          </w:tcPr>
          <w:p w:rsidR="00000000" w:rsidDel="00000000" w:rsidP="00000000" w:rsidRDefault="00000000" w:rsidRPr="00000000" w14:paraId="000001DB">
            <w:pPr>
              <w:rPr/>
            </w:pPr>
            <w:r w:rsidDel="00000000" w:rsidR="00000000" w:rsidRPr="00000000">
              <w:rPr>
                <w:rtl w:val="0"/>
              </w:rPr>
            </w:r>
          </w:p>
        </w:tc>
        <w:tc>
          <w:tcPr>
            <w:tcBorders>
              <w:top w:color="f5f7f9" w:space="0" w:sz="6" w:val="single"/>
              <w:left w:color="000000" w:space="0" w:sz="0" w:val="nil"/>
              <w:bottom w:color="f5f7f9" w:space="0" w:sz="6" w:val="single"/>
              <w:right w:color="000000" w:space="0" w:sz="0" w:val="nil"/>
            </w:tcBorders>
            <w:shd w:fill="f5f7f9" w:val="clear"/>
            <w:tcMar>
              <w:top w:w="0.0" w:type="dxa"/>
              <w:left w:w="0.0" w:type="dxa"/>
              <w:bottom w:w="0.0" w:type="dxa"/>
              <w:right w:w="0.0" w:type="dxa"/>
            </w:tcMar>
          </w:tcPr>
          <w:p w:rsidR="00000000" w:rsidDel="00000000" w:rsidP="00000000" w:rsidRDefault="00000000" w:rsidRPr="00000000" w14:paraId="000001DC">
            <w:pPr>
              <w:rPr/>
            </w:pPr>
            <w:r w:rsidDel="00000000" w:rsidR="00000000" w:rsidRPr="00000000">
              <w:rPr>
                <w:rtl w:val="0"/>
              </w:rPr>
              <w:t xml:space="preserve">-$7,000.00</w:t>
            </w:r>
          </w:p>
        </w:tc>
      </w:tr>
      <w:tr>
        <w:trPr>
          <w:cantSplit w:val="0"/>
          <w:trHeight w:val="482" w:hRule="atLeast"/>
          <w:tblHeader w:val="0"/>
        </w:trPr>
        <w:tc>
          <w:tcPr>
            <w:tcBorders>
              <w:top w:color="f5f7f9" w:space="0" w:sz="6" w:val="single"/>
              <w:left w:color="284e3f" w:space="0" w:sz="6" w:val="single"/>
              <w:bottom w:color="f5f7f9"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1DD">
            <w:pPr>
              <w:rPr/>
            </w:pPr>
            <w:r w:rsidDel="00000000" w:rsidR="00000000" w:rsidRPr="00000000">
              <w:rPr>
                <w:rtl w:val="0"/>
              </w:rPr>
              <w:t xml:space="preserve">Management</w:t>
            </w:r>
          </w:p>
        </w:tc>
        <w:tc>
          <w:tcPr>
            <w:tcBorders>
              <w:top w:color="f5f7f9" w:space="0" w:sz="6" w:val="single"/>
              <w:left w:color="000000" w:space="0" w:sz="0" w:val="nil"/>
              <w:bottom w:color="f5f7f9"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1DE">
            <w:pPr>
              <w:rPr/>
            </w:pPr>
            <w:r w:rsidDel="00000000" w:rsidR="00000000" w:rsidRPr="00000000">
              <w:rPr>
                <w:rtl w:val="0"/>
              </w:rPr>
            </w:r>
          </w:p>
        </w:tc>
        <w:tc>
          <w:tcPr>
            <w:tcBorders>
              <w:top w:color="f5f7f9" w:space="0" w:sz="6" w:val="single"/>
              <w:left w:color="000000" w:space="0" w:sz="0" w:val="nil"/>
              <w:bottom w:color="f5f7f9"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1DF">
            <w:pPr>
              <w:rPr/>
            </w:pPr>
            <w:r w:rsidDel="00000000" w:rsidR="00000000" w:rsidRPr="00000000">
              <w:rPr>
                <w:rtl w:val="0"/>
              </w:rPr>
              <w:t xml:space="preserve">$6,425.00</w:t>
            </w:r>
          </w:p>
        </w:tc>
      </w:tr>
      <w:tr>
        <w:trPr>
          <w:cantSplit w:val="0"/>
          <w:trHeight w:val="482" w:hRule="atLeast"/>
          <w:tblHeader w:val="0"/>
        </w:trPr>
        <w:tc>
          <w:tcPr>
            <w:tcBorders>
              <w:top w:color="f5f7f9" w:space="0" w:sz="6" w:val="single"/>
              <w:left w:color="284e3f" w:space="0" w:sz="6" w:val="single"/>
              <w:bottom w:color="f5f7f9" w:space="0" w:sz="6" w:val="single"/>
              <w:right w:color="000000" w:space="0" w:sz="0" w:val="nil"/>
            </w:tcBorders>
            <w:shd w:fill="f5f7f9" w:val="clear"/>
            <w:tcMar>
              <w:top w:w="0.0" w:type="dxa"/>
              <w:left w:w="0.0" w:type="dxa"/>
              <w:bottom w:w="0.0" w:type="dxa"/>
              <w:right w:w="0.0" w:type="dxa"/>
            </w:tcMar>
          </w:tcPr>
          <w:p w:rsidR="00000000" w:rsidDel="00000000" w:rsidP="00000000" w:rsidRDefault="00000000" w:rsidRPr="00000000" w14:paraId="000001E0">
            <w:pPr>
              <w:rPr/>
            </w:pPr>
            <w:r w:rsidDel="00000000" w:rsidR="00000000" w:rsidRPr="00000000">
              <w:rPr>
                <w:rtl w:val="0"/>
              </w:rPr>
              <w:t xml:space="preserve">Athletic Timing</w:t>
            </w:r>
          </w:p>
        </w:tc>
        <w:tc>
          <w:tcPr>
            <w:tcBorders>
              <w:top w:color="f5f7f9" w:space="0" w:sz="6" w:val="single"/>
              <w:left w:color="000000" w:space="0" w:sz="0" w:val="nil"/>
              <w:bottom w:color="f5f7f9" w:space="0" w:sz="6" w:val="single"/>
              <w:right w:color="000000" w:space="0" w:sz="0" w:val="nil"/>
            </w:tcBorders>
            <w:shd w:fill="f5f7f9" w:val="clear"/>
            <w:tcMar>
              <w:top w:w="0.0" w:type="dxa"/>
              <w:left w:w="0.0" w:type="dxa"/>
              <w:bottom w:w="0.0" w:type="dxa"/>
              <w:right w:w="0.0" w:type="dxa"/>
            </w:tcMar>
          </w:tcPr>
          <w:p w:rsidR="00000000" w:rsidDel="00000000" w:rsidP="00000000" w:rsidRDefault="00000000" w:rsidRPr="00000000" w14:paraId="000001E1">
            <w:pPr>
              <w:rPr/>
            </w:pPr>
            <w:r w:rsidDel="00000000" w:rsidR="00000000" w:rsidRPr="00000000">
              <w:rPr>
                <w:rtl w:val="0"/>
              </w:rPr>
            </w:r>
          </w:p>
        </w:tc>
        <w:tc>
          <w:tcPr>
            <w:tcBorders>
              <w:top w:color="f5f7f9" w:space="0" w:sz="6" w:val="single"/>
              <w:left w:color="000000" w:space="0" w:sz="0" w:val="nil"/>
              <w:bottom w:color="f5f7f9" w:space="0" w:sz="6" w:val="single"/>
              <w:right w:color="000000" w:space="0" w:sz="0" w:val="nil"/>
            </w:tcBorders>
            <w:shd w:fill="f5f7f9" w:val="clear"/>
            <w:tcMar>
              <w:top w:w="0.0" w:type="dxa"/>
              <w:left w:w="0.0" w:type="dxa"/>
              <w:bottom w:w="0.0" w:type="dxa"/>
              <w:right w:w="0.0" w:type="dxa"/>
            </w:tcMar>
          </w:tcPr>
          <w:p w:rsidR="00000000" w:rsidDel="00000000" w:rsidP="00000000" w:rsidRDefault="00000000" w:rsidRPr="00000000" w14:paraId="000001E2">
            <w:pPr>
              <w:rPr/>
            </w:pPr>
            <w:r w:rsidDel="00000000" w:rsidR="00000000" w:rsidRPr="00000000">
              <w:rPr>
                <w:rtl w:val="0"/>
              </w:rPr>
              <w:t xml:space="preserve">$6,400.00</w:t>
            </w:r>
          </w:p>
        </w:tc>
      </w:tr>
      <w:tr>
        <w:trPr>
          <w:cantSplit w:val="0"/>
          <w:trHeight w:val="482" w:hRule="atLeast"/>
          <w:tblHeader w:val="0"/>
        </w:trPr>
        <w:tc>
          <w:tcPr>
            <w:tcBorders>
              <w:top w:color="f5f7f9" w:space="0" w:sz="6" w:val="single"/>
              <w:left w:color="284e3f" w:space="0" w:sz="6" w:val="single"/>
              <w:bottom w:color="f5f7f9"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1E3">
            <w:pPr>
              <w:rPr/>
            </w:pPr>
            <w:r w:rsidDel="00000000" w:rsidR="00000000" w:rsidRPr="00000000">
              <w:rPr>
                <w:rtl w:val="0"/>
              </w:rPr>
              <w:t xml:space="preserve">Med Staff</w:t>
            </w:r>
          </w:p>
        </w:tc>
        <w:tc>
          <w:tcPr>
            <w:tcBorders>
              <w:top w:color="f5f7f9" w:space="0" w:sz="6" w:val="single"/>
              <w:left w:color="000000" w:space="0" w:sz="0" w:val="nil"/>
              <w:bottom w:color="f5f7f9"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1E4">
            <w:pPr>
              <w:rPr/>
            </w:pPr>
            <w:r w:rsidDel="00000000" w:rsidR="00000000" w:rsidRPr="00000000">
              <w:rPr>
                <w:rtl w:val="0"/>
              </w:rPr>
              <w:t xml:space="preserve">$1,980</w:t>
            </w:r>
          </w:p>
        </w:tc>
        <w:tc>
          <w:tcPr>
            <w:tcBorders>
              <w:top w:color="f5f7f9" w:space="0" w:sz="6" w:val="single"/>
              <w:left w:color="000000" w:space="0" w:sz="0" w:val="nil"/>
              <w:bottom w:color="f5f7f9"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1E5">
            <w:pPr>
              <w:rPr/>
            </w:pPr>
            <w:r w:rsidDel="00000000" w:rsidR="00000000" w:rsidRPr="00000000">
              <w:rPr>
                <w:rtl w:val="0"/>
              </w:rPr>
              <w:t xml:space="preserve">$600.00</w:t>
            </w:r>
          </w:p>
        </w:tc>
      </w:tr>
      <w:tr>
        <w:trPr>
          <w:cantSplit w:val="0"/>
          <w:trHeight w:val="482" w:hRule="atLeast"/>
          <w:tblHeader w:val="0"/>
        </w:trPr>
        <w:tc>
          <w:tcPr>
            <w:tcBorders>
              <w:top w:color="f5f7f9" w:space="0" w:sz="6" w:val="single"/>
              <w:left w:color="284e3f" w:space="0" w:sz="6" w:val="single"/>
              <w:bottom w:color="f5f7f9" w:space="0" w:sz="6" w:val="single"/>
              <w:right w:color="000000" w:space="0" w:sz="0" w:val="nil"/>
            </w:tcBorders>
            <w:shd w:fill="f5f7f9" w:val="clear"/>
            <w:tcMar>
              <w:top w:w="0.0" w:type="dxa"/>
              <w:left w:w="0.0" w:type="dxa"/>
              <w:bottom w:w="0.0" w:type="dxa"/>
              <w:right w:w="0.0" w:type="dxa"/>
            </w:tcMar>
          </w:tcPr>
          <w:p w:rsidR="00000000" w:rsidDel="00000000" w:rsidP="00000000" w:rsidRDefault="00000000" w:rsidRPr="00000000" w14:paraId="000001E6">
            <w:pPr>
              <w:rPr/>
            </w:pPr>
            <w:r w:rsidDel="00000000" w:rsidR="00000000" w:rsidRPr="00000000">
              <w:rPr>
                <w:rtl w:val="0"/>
              </w:rPr>
              <w:t xml:space="preserve">Help with setup/tear down</w:t>
            </w:r>
          </w:p>
        </w:tc>
        <w:tc>
          <w:tcPr>
            <w:tcBorders>
              <w:top w:color="f5f7f9" w:space="0" w:sz="6" w:val="single"/>
              <w:left w:color="000000" w:space="0" w:sz="0" w:val="nil"/>
              <w:bottom w:color="f5f7f9" w:space="0" w:sz="6" w:val="single"/>
              <w:right w:color="000000" w:space="0" w:sz="0" w:val="nil"/>
            </w:tcBorders>
            <w:shd w:fill="f5f7f9" w:val="clear"/>
            <w:tcMar>
              <w:top w:w="0.0" w:type="dxa"/>
              <w:left w:w="0.0" w:type="dxa"/>
              <w:bottom w:w="0.0" w:type="dxa"/>
              <w:right w:w="0.0" w:type="dxa"/>
            </w:tcMar>
          </w:tcPr>
          <w:p w:rsidR="00000000" w:rsidDel="00000000" w:rsidP="00000000" w:rsidRDefault="00000000" w:rsidRPr="00000000" w14:paraId="000001E7">
            <w:pPr>
              <w:rPr/>
            </w:pPr>
            <w:r w:rsidDel="00000000" w:rsidR="00000000" w:rsidRPr="00000000">
              <w:rPr>
                <w:rtl w:val="0"/>
              </w:rPr>
              <w:t xml:space="preserve">$440</w:t>
            </w:r>
          </w:p>
        </w:tc>
        <w:tc>
          <w:tcPr>
            <w:tcBorders>
              <w:top w:color="f5f7f9" w:space="0" w:sz="6" w:val="single"/>
              <w:left w:color="000000" w:space="0" w:sz="0" w:val="nil"/>
              <w:bottom w:color="f5f7f9" w:space="0" w:sz="6" w:val="single"/>
              <w:right w:color="000000" w:space="0" w:sz="0" w:val="nil"/>
            </w:tcBorders>
            <w:shd w:fill="f5f7f9" w:val="clear"/>
            <w:tcMar>
              <w:top w:w="0.0" w:type="dxa"/>
              <w:left w:w="0.0" w:type="dxa"/>
              <w:bottom w:w="0.0" w:type="dxa"/>
              <w:right w:w="0.0" w:type="dxa"/>
            </w:tcMar>
          </w:tcPr>
          <w:p w:rsidR="00000000" w:rsidDel="00000000" w:rsidP="00000000" w:rsidRDefault="00000000" w:rsidRPr="00000000" w14:paraId="000001E8">
            <w:pPr>
              <w:rPr/>
            </w:pPr>
            <w:r w:rsidDel="00000000" w:rsidR="00000000" w:rsidRPr="00000000">
              <w:rPr>
                <w:rtl w:val="0"/>
              </w:rPr>
              <w:t xml:space="preserve">$1,206.00</w:t>
            </w:r>
          </w:p>
        </w:tc>
      </w:tr>
      <w:tr>
        <w:trPr>
          <w:cantSplit w:val="0"/>
          <w:trHeight w:val="482" w:hRule="atLeast"/>
          <w:tblHeader w:val="0"/>
        </w:trPr>
        <w:tc>
          <w:tcPr>
            <w:tcBorders>
              <w:top w:color="f5f7f9" w:space="0" w:sz="6" w:val="single"/>
              <w:left w:color="284e3f" w:space="0" w:sz="6" w:val="single"/>
              <w:bottom w:color="f5f7f9"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1E9">
            <w:pPr>
              <w:rPr/>
            </w:pPr>
            <w:r w:rsidDel="00000000" w:rsidR="00000000" w:rsidRPr="00000000">
              <w:rPr>
                <w:rtl w:val="0"/>
              </w:rPr>
              <w:t xml:space="preserve">Facility rent</w:t>
            </w:r>
          </w:p>
        </w:tc>
        <w:tc>
          <w:tcPr>
            <w:tcBorders>
              <w:top w:color="f5f7f9" w:space="0" w:sz="6" w:val="single"/>
              <w:left w:color="000000" w:space="0" w:sz="0" w:val="nil"/>
              <w:bottom w:color="f5f7f9"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1EA">
            <w:pPr>
              <w:rPr/>
            </w:pPr>
            <w:r w:rsidDel="00000000" w:rsidR="00000000" w:rsidRPr="00000000">
              <w:rPr>
                <w:rtl w:val="0"/>
              </w:rPr>
              <w:t xml:space="preserve">$5,240</w:t>
            </w:r>
          </w:p>
        </w:tc>
        <w:tc>
          <w:tcPr>
            <w:tcBorders>
              <w:top w:color="f5f7f9" w:space="0" w:sz="6" w:val="single"/>
              <w:left w:color="000000" w:space="0" w:sz="0" w:val="nil"/>
              <w:bottom w:color="f5f7f9"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1EB">
            <w:pPr>
              <w:rPr/>
            </w:pPr>
            <w:r w:rsidDel="00000000" w:rsidR="00000000" w:rsidRPr="00000000">
              <w:rPr>
                <w:rtl w:val="0"/>
              </w:rPr>
              <w:t xml:space="preserve">$6,261.60</w:t>
            </w:r>
          </w:p>
        </w:tc>
      </w:tr>
      <w:tr>
        <w:trPr>
          <w:cantSplit w:val="0"/>
          <w:trHeight w:val="482" w:hRule="atLeast"/>
          <w:tblHeader w:val="0"/>
        </w:trPr>
        <w:tc>
          <w:tcPr>
            <w:tcBorders>
              <w:top w:color="f5f7f9" w:space="0" w:sz="6" w:val="single"/>
              <w:left w:color="284e3f" w:space="0" w:sz="6" w:val="single"/>
              <w:bottom w:color="f5f7f9" w:space="0" w:sz="6" w:val="single"/>
              <w:right w:color="000000" w:space="0" w:sz="0" w:val="nil"/>
            </w:tcBorders>
            <w:shd w:fill="f5f7f9" w:val="clear"/>
            <w:tcMar>
              <w:top w:w="0.0" w:type="dxa"/>
              <w:left w:w="0.0" w:type="dxa"/>
              <w:bottom w:w="0.0" w:type="dxa"/>
              <w:right w:w="0.0" w:type="dxa"/>
            </w:tcMar>
          </w:tcPr>
          <w:p w:rsidR="00000000" w:rsidDel="00000000" w:rsidP="00000000" w:rsidRDefault="00000000" w:rsidRPr="00000000" w14:paraId="000001EC">
            <w:pPr>
              <w:rPr/>
            </w:pPr>
            <w:r w:rsidDel="00000000" w:rsidR="00000000" w:rsidRPr="00000000">
              <w:rPr>
                <w:rtl w:val="0"/>
              </w:rPr>
              <w:t xml:space="preserve">Sanction</w:t>
            </w:r>
          </w:p>
        </w:tc>
        <w:tc>
          <w:tcPr>
            <w:tcBorders>
              <w:top w:color="f5f7f9" w:space="0" w:sz="6" w:val="single"/>
              <w:left w:color="000000" w:space="0" w:sz="0" w:val="nil"/>
              <w:bottom w:color="f5f7f9" w:space="0" w:sz="6" w:val="single"/>
              <w:right w:color="000000" w:space="0" w:sz="0" w:val="nil"/>
            </w:tcBorders>
            <w:shd w:fill="f5f7f9" w:val="clear"/>
            <w:tcMar>
              <w:top w:w="0.0" w:type="dxa"/>
              <w:left w:w="0.0" w:type="dxa"/>
              <w:bottom w:w="0.0" w:type="dxa"/>
              <w:right w:w="0.0" w:type="dxa"/>
            </w:tcMar>
          </w:tcPr>
          <w:p w:rsidR="00000000" w:rsidDel="00000000" w:rsidP="00000000" w:rsidRDefault="00000000" w:rsidRPr="00000000" w14:paraId="000001ED">
            <w:pPr>
              <w:rPr/>
            </w:pPr>
            <w:r w:rsidDel="00000000" w:rsidR="00000000" w:rsidRPr="00000000">
              <w:rPr>
                <w:rtl w:val="0"/>
              </w:rPr>
              <w:t xml:space="preserve">$600</w:t>
            </w:r>
          </w:p>
        </w:tc>
        <w:tc>
          <w:tcPr>
            <w:tcBorders>
              <w:top w:color="f5f7f9" w:space="0" w:sz="6" w:val="single"/>
              <w:left w:color="000000" w:space="0" w:sz="0" w:val="nil"/>
              <w:bottom w:color="f5f7f9" w:space="0" w:sz="6" w:val="single"/>
              <w:right w:color="000000" w:space="0" w:sz="0" w:val="nil"/>
            </w:tcBorders>
            <w:shd w:fill="f5f7f9" w:val="clear"/>
            <w:tcMar>
              <w:top w:w="0.0" w:type="dxa"/>
              <w:left w:w="0.0" w:type="dxa"/>
              <w:bottom w:w="0.0" w:type="dxa"/>
              <w:right w:w="0.0" w:type="dxa"/>
            </w:tcMar>
          </w:tcPr>
          <w:p w:rsidR="00000000" w:rsidDel="00000000" w:rsidP="00000000" w:rsidRDefault="00000000" w:rsidRPr="00000000" w14:paraId="000001EE">
            <w:pPr>
              <w:rPr/>
            </w:pPr>
            <w:r w:rsidDel="00000000" w:rsidR="00000000" w:rsidRPr="00000000">
              <w:rPr>
                <w:rtl w:val="0"/>
              </w:rPr>
              <w:t xml:space="preserve">$0.00</w:t>
            </w:r>
          </w:p>
        </w:tc>
      </w:tr>
      <w:tr>
        <w:trPr>
          <w:cantSplit w:val="0"/>
          <w:trHeight w:val="482" w:hRule="atLeast"/>
          <w:tblHeader w:val="0"/>
        </w:trPr>
        <w:tc>
          <w:tcPr>
            <w:tcBorders>
              <w:top w:color="f5f7f9" w:space="0" w:sz="6" w:val="single"/>
              <w:left w:color="284e3f" w:space="0" w:sz="6" w:val="single"/>
              <w:bottom w:color="f5f7f9"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1EF">
            <w:pPr>
              <w:rPr/>
            </w:pPr>
            <w:r w:rsidDel="00000000" w:rsidR="00000000" w:rsidRPr="00000000">
              <w:rPr>
                <w:rtl w:val="0"/>
              </w:rPr>
              <w:t xml:space="preserve">2nd HJ pit</w:t>
            </w:r>
          </w:p>
        </w:tc>
        <w:tc>
          <w:tcPr>
            <w:tcBorders>
              <w:top w:color="f5f7f9" w:space="0" w:sz="6" w:val="single"/>
              <w:left w:color="000000" w:space="0" w:sz="0" w:val="nil"/>
              <w:bottom w:color="f5f7f9"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1F0">
            <w:pPr>
              <w:rPr/>
            </w:pPr>
            <w:r w:rsidDel="00000000" w:rsidR="00000000" w:rsidRPr="00000000">
              <w:rPr>
                <w:rtl w:val="0"/>
              </w:rPr>
              <w:t xml:space="preserve">$500</w:t>
            </w:r>
          </w:p>
        </w:tc>
        <w:tc>
          <w:tcPr>
            <w:tcBorders>
              <w:top w:color="f5f7f9" w:space="0" w:sz="6" w:val="single"/>
              <w:left w:color="000000" w:space="0" w:sz="0" w:val="nil"/>
              <w:bottom w:color="f5f7f9"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1F1">
            <w:pPr>
              <w:rPr/>
            </w:pPr>
            <w:r w:rsidDel="00000000" w:rsidR="00000000" w:rsidRPr="00000000">
              <w:rPr>
                <w:rtl w:val="0"/>
              </w:rPr>
              <w:t xml:space="preserve">$350.00</w:t>
            </w:r>
          </w:p>
        </w:tc>
      </w:tr>
      <w:tr>
        <w:trPr>
          <w:cantSplit w:val="0"/>
          <w:trHeight w:val="482" w:hRule="atLeast"/>
          <w:tblHeader w:val="0"/>
        </w:trPr>
        <w:tc>
          <w:tcPr>
            <w:tcBorders>
              <w:top w:color="f5f7f9" w:space="0" w:sz="6" w:val="single"/>
              <w:left w:color="284e3f" w:space="0" w:sz="6" w:val="single"/>
              <w:bottom w:color="f5f7f9" w:space="0" w:sz="6" w:val="single"/>
              <w:right w:color="000000" w:space="0" w:sz="0" w:val="nil"/>
            </w:tcBorders>
            <w:shd w:fill="f5f7f9" w:val="clear"/>
            <w:tcMar>
              <w:top w:w="0.0" w:type="dxa"/>
              <w:left w:w="0.0" w:type="dxa"/>
              <w:bottom w:w="0.0" w:type="dxa"/>
              <w:right w:w="0.0" w:type="dxa"/>
            </w:tcMar>
          </w:tcPr>
          <w:p w:rsidR="00000000" w:rsidDel="00000000" w:rsidP="00000000" w:rsidRDefault="00000000" w:rsidRPr="00000000" w14:paraId="000001F2">
            <w:pPr>
              <w:rPr/>
            </w:pPr>
            <w:r w:rsidDel="00000000" w:rsidR="00000000" w:rsidRPr="00000000">
              <w:rPr>
                <w:rtl w:val="0"/>
              </w:rPr>
              <w:t xml:space="preserve">Port a pots</w:t>
            </w:r>
          </w:p>
        </w:tc>
        <w:tc>
          <w:tcPr>
            <w:tcBorders>
              <w:top w:color="f5f7f9" w:space="0" w:sz="6" w:val="single"/>
              <w:left w:color="000000" w:space="0" w:sz="0" w:val="nil"/>
              <w:bottom w:color="f5f7f9" w:space="0" w:sz="6" w:val="single"/>
              <w:right w:color="000000" w:space="0" w:sz="0" w:val="nil"/>
            </w:tcBorders>
            <w:shd w:fill="f5f7f9" w:val="clear"/>
            <w:tcMar>
              <w:top w:w="0.0" w:type="dxa"/>
              <w:left w:w="0.0" w:type="dxa"/>
              <w:bottom w:w="0.0" w:type="dxa"/>
              <w:right w:w="0.0" w:type="dxa"/>
            </w:tcMar>
          </w:tcPr>
          <w:p w:rsidR="00000000" w:rsidDel="00000000" w:rsidP="00000000" w:rsidRDefault="00000000" w:rsidRPr="00000000" w14:paraId="000001F3">
            <w:pPr>
              <w:rPr/>
            </w:pPr>
            <w:r w:rsidDel="00000000" w:rsidR="00000000" w:rsidRPr="00000000">
              <w:rPr>
                <w:rtl w:val="0"/>
              </w:rPr>
              <w:t xml:space="preserve">$895</w:t>
            </w:r>
          </w:p>
        </w:tc>
        <w:tc>
          <w:tcPr>
            <w:tcBorders>
              <w:top w:color="f5f7f9" w:space="0" w:sz="6" w:val="single"/>
              <w:left w:color="000000" w:space="0" w:sz="0" w:val="nil"/>
              <w:bottom w:color="f5f7f9" w:space="0" w:sz="6" w:val="single"/>
              <w:right w:color="000000" w:space="0" w:sz="0" w:val="nil"/>
            </w:tcBorders>
            <w:shd w:fill="f5f7f9" w:val="clear"/>
            <w:tcMar>
              <w:top w:w="0.0" w:type="dxa"/>
              <w:left w:w="0.0" w:type="dxa"/>
              <w:bottom w:w="0.0" w:type="dxa"/>
              <w:right w:w="0.0" w:type="dxa"/>
            </w:tcMar>
          </w:tcPr>
          <w:p w:rsidR="00000000" w:rsidDel="00000000" w:rsidP="00000000" w:rsidRDefault="00000000" w:rsidRPr="00000000" w14:paraId="000001F4">
            <w:pPr>
              <w:rPr/>
            </w:pPr>
            <w:r w:rsidDel="00000000" w:rsidR="00000000" w:rsidRPr="00000000">
              <w:rPr>
                <w:rtl w:val="0"/>
              </w:rPr>
              <w:t xml:space="preserve">$1,982.15</w:t>
            </w:r>
          </w:p>
        </w:tc>
      </w:tr>
      <w:tr>
        <w:trPr>
          <w:cantSplit w:val="0"/>
          <w:trHeight w:val="482" w:hRule="atLeast"/>
          <w:tblHeader w:val="0"/>
        </w:trPr>
        <w:tc>
          <w:tcPr>
            <w:tcBorders>
              <w:top w:color="f5f7f9" w:space="0" w:sz="6" w:val="single"/>
              <w:left w:color="284e3f" w:space="0" w:sz="6" w:val="single"/>
              <w:bottom w:color="f5f7f9"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1F5">
            <w:pPr>
              <w:rPr/>
            </w:pPr>
            <w:r w:rsidDel="00000000" w:rsidR="00000000" w:rsidRPr="00000000">
              <w:rPr>
                <w:rtl w:val="0"/>
              </w:rPr>
              <w:t xml:space="preserve">Awards 1st-3rd</w:t>
            </w:r>
          </w:p>
        </w:tc>
        <w:tc>
          <w:tcPr>
            <w:tcBorders>
              <w:top w:color="f5f7f9" w:space="0" w:sz="6" w:val="single"/>
              <w:left w:color="000000" w:space="0" w:sz="0" w:val="nil"/>
              <w:bottom w:color="f5f7f9"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1F6">
            <w:pPr>
              <w:rPr/>
            </w:pPr>
            <w:r w:rsidDel="00000000" w:rsidR="00000000" w:rsidRPr="00000000">
              <w:rPr>
                <w:rtl w:val="0"/>
              </w:rPr>
              <w:t xml:space="preserve">$961</w:t>
            </w:r>
          </w:p>
        </w:tc>
        <w:tc>
          <w:tcPr>
            <w:tcBorders>
              <w:top w:color="f5f7f9" w:space="0" w:sz="6" w:val="single"/>
              <w:left w:color="000000" w:space="0" w:sz="0" w:val="nil"/>
              <w:bottom w:color="f5f7f9"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1F7">
            <w:pPr>
              <w:rPr/>
            </w:pPr>
            <w:r w:rsidDel="00000000" w:rsidR="00000000" w:rsidRPr="00000000">
              <w:rPr>
                <w:rtl w:val="0"/>
              </w:rPr>
              <w:t xml:space="preserve">$2,586.93</w:t>
            </w:r>
          </w:p>
        </w:tc>
      </w:tr>
      <w:tr>
        <w:trPr>
          <w:cantSplit w:val="0"/>
          <w:trHeight w:val="482" w:hRule="atLeast"/>
          <w:tblHeader w:val="0"/>
        </w:trPr>
        <w:tc>
          <w:tcPr>
            <w:gridSpan w:val="3"/>
            <w:tcBorders>
              <w:top w:color="f5f7f9" w:space="0" w:sz="6" w:val="single"/>
              <w:left w:color="284e3f" w:space="0" w:sz="6" w:val="single"/>
              <w:bottom w:color="f5f7f9" w:space="0" w:sz="6" w:val="single"/>
              <w:right w:color="000000" w:space="0" w:sz="0" w:val="nil"/>
            </w:tcBorders>
            <w:shd w:fill="f5f7f9" w:val="clear"/>
            <w:tcMar>
              <w:top w:w="0.0" w:type="dxa"/>
              <w:left w:w="0.0" w:type="dxa"/>
              <w:bottom w:w="0.0" w:type="dxa"/>
              <w:right w:w="0.0" w:type="dxa"/>
            </w:tcMar>
          </w:tcPr>
          <w:p w:rsidR="00000000" w:rsidDel="00000000" w:rsidP="00000000" w:rsidRDefault="00000000" w:rsidRPr="00000000" w14:paraId="000001F8">
            <w:pPr>
              <w:rPr/>
            </w:pPr>
            <w:r w:rsidDel="00000000" w:rsidR="00000000" w:rsidRPr="00000000">
              <w:rPr>
                <w:rtl w:val="0"/>
              </w:rPr>
              <w:t xml:space="preserve">Ribbons 4th-8th</w:t>
            </w:r>
          </w:p>
        </w:tc>
      </w:tr>
      <w:tr>
        <w:trPr>
          <w:cantSplit w:val="0"/>
          <w:trHeight w:val="482" w:hRule="atLeast"/>
          <w:tblHeader w:val="0"/>
        </w:trPr>
        <w:tc>
          <w:tcPr>
            <w:tcBorders>
              <w:top w:color="f5f7f9" w:space="0" w:sz="6" w:val="single"/>
              <w:left w:color="284e3f" w:space="0" w:sz="6" w:val="single"/>
              <w:bottom w:color="f5f7f9"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1FB">
            <w:pPr>
              <w:rPr/>
            </w:pPr>
            <w:r w:rsidDel="00000000" w:rsidR="00000000" w:rsidRPr="00000000">
              <w:rPr>
                <w:rtl w:val="0"/>
              </w:rPr>
              <w:t xml:space="preserve">Hotel for authorized officials</w:t>
            </w:r>
          </w:p>
          <w:p w:rsidR="00000000" w:rsidDel="00000000" w:rsidP="00000000" w:rsidRDefault="00000000" w:rsidRPr="00000000" w14:paraId="000001FC">
            <w:pPr>
              <w:rPr/>
            </w:pPr>
            <w:r w:rsidDel="00000000" w:rsidR="00000000" w:rsidRPr="00000000">
              <w:rPr>
                <w:rtl w:val="0"/>
              </w:rPr>
              <w:t xml:space="preserve">only</w:t>
            </w:r>
          </w:p>
        </w:tc>
        <w:tc>
          <w:tcPr>
            <w:tcBorders>
              <w:top w:color="f5f7f9" w:space="0" w:sz="6" w:val="single"/>
              <w:left w:color="000000" w:space="0" w:sz="0" w:val="nil"/>
              <w:bottom w:color="f5f7f9"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1FD">
            <w:pPr>
              <w:rPr/>
            </w:pPr>
            <w:r w:rsidDel="00000000" w:rsidR="00000000" w:rsidRPr="00000000">
              <w:rPr>
                <w:rtl w:val="0"/>
              </w:rPr>
              <w:t xml:space="preserve">$2,441</w:t>
            </w:r>
          </w:p>
        </w:tc>
        <w:tc>
          <w:tcPr>
            <w:tcBorders>
              <w:top w:color="f5f7f9" w:space="0" w:sz="6" w:val="single"/>
              <w:left w:color="000000" w:space="0" w:sz="0" w:val="nil"/>
              <w:bottom w:color="f5f7f9"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1FE">
            <w:pPr>
              <w:rPr/>
            </w:pPr>
            <w:r w:rsidDel="00000000" w:rsidR="00000000" w:rsidRPr="00000000">
              <w:rPr>
                <w:rtl w:val="0"/>
              </w:rPr>
            </w:r>
          </w:p>
        </w:tc>
      </w:tr>
      <w:tr>
        <w:trPr>
          <w:cantSplit w:val="0"/>
          <w:trHeight w:val="482" w:hRule="atLeast"/>
          <w:tblHeader w:val="0"/>
        </w:trPr>
        <w:tc>
          <w:tcPr>
            <w:tcBorders>
              <w:top w:color="f5f7f9" w:space="0" w:sz="6" w:val="single"/>
              <w:left w:color="284e3f" w:space="0" w:sz="6" w:val="single"/>
              <w:bottom w:color="f5f7f9" w:space="0" w:sz="6" w:val="single"/>
              <w:right w:color="000000" w:space="0" w:sz="0" w:val="nil"/>
            </w:tcBorders>
            <w:shd w:fill="f5f7f9" w:val="clear"/>
            <w:tcMar>
              <w:top w:w="0.0" w:type="dxa"/>
              <w:left w:w="0.0" w:type="dxa"/>
              <w:bottom w:w="0.0" w:type="dxa"/>
              <w:right w:w="0.0" w:type="dxa"/>
            </w:tcMar>
          </w:tcPr>
          <w:p w:rsidR="00000000" w:rsidDel="00000000" w:rsidP="00000000" w:rsidRDefault="00000000" w:rsidRPr="00000000" w14:paraId="000001FF">
            <w:pPr>
              <w:rPr/>
            </w:pPr>
            <w:r w:rsidDel="00000000" w:rsidR="00000000" w:rsidRPr="00000000">
              <w:rPr>
                <w:rtl w:val="0"/>
              </w:rPr>
              <w:t xml:space="preserve">Food / drinks for officials</w:t>
            </w:r>
          </w:p>
        </w:tc>
        <w:tc>
          <w:tcPr>
            <w:tcBorders>
              <w:top w:color="f5f7f9" w:space="0" w:sz="6" w:val="single"/>
              <w:left w:color="000000" w:space="0" w:sz="0" w:val="nil"/>
              <w:bottom w:color="f5f7f9" w:space="0" w:sz="6" w:val="single"/>
              <w:right w:color="000000" w:space="0" w:sz="0" w:val="nil"/>
            </w:tcBorders>
            <w:shd w:fill="f5f7f9" w:val="clear"/>
            <w:tcMar>
              <w:top w:w="0.0" w:type="dxa"/>
              <w:left w:w="0.0" w:type="dxa"/>
              <w:bottom w:w="0.0" w:type="dxa"/>
              <w:right w:w="0.0" w:type="dxa"/>
            </w:tcMar>
          </w:tcPr>
          <w:p w:rsidR="00000000" w:rsidDel="00000000" w:rsidP="00000000" w:rsidRDefault="00000000" w:rsidRPr="00000000" w14:paraId="00000200">
            <w:pPr>
              <w:rPr/>
            </w:pPr>
            <w:r w:rsidDel="00000000" w:rsidR="00000000" w:rsidRPr="00000000">
              <w:rPr>
                <w:rtl w:val="0"/>
              </w:rPr>
              <w:t xml:space="preserve">$2,751</w:t>
            </w:r>
          </w:p>
        </w:tc>
        <w:tc>
          <w:tcPr>
            <w:tcBorders>
              <w:top w:color="f5f7f9" w:space="0" w:sz="6" w:val="single"/>
              <w:left w:color="000000" w:space="0" w:sz="0" w:val="nil"/>
              <w:bottom w:color="f5f7f9" w:space="0" w:sz="6" w:val="single"/>
              <w:right w:color="000000" w:space="0" w:sz="0" w:val="nil"/>
            </w:tcBorders>
            <w:shd w:fill="f5f7f9" w:val="clear"/>
            <w:tcMar>
              <w:top w:w="0.0" w:type="dxa"/>
              <w:left w:w="0.0" w:type="dxa"/>
              <w:bottom w:w="0.0" w:type="dxa"/>
              <w:right w:w="0.0" w:type="dxa"/>
            </w:tcMar>
          </w:tcPr>
          <w:p w:rsidR="00000000" w:rsidDel="00000000" w:rsidP="00000000" w:rsidRDefault="00000000" w:rsidRPr="00000000" w14:paraId="00000201">
            <w:pPr>
              <w:rPr/>
            </w:pPr>
            <w:r w:rsidDel="00000000" w:rsidR="00000000" w:rsidRPr="00000000">
              <w:rPr>
                <w:rtl w:val="0"/>
              </w:rPr>
              <w:t xml:space="preserve">$2,965.46</w:t>
            </w:r>
          </w:p>
        </w:tc>
      </w:tr>
      <w:tr>
        <w:trPr>
          <w:cantSplit w:val="0"/>
          <w:trHeight w:val="482" w:hRule="atLeast"/>
          <w:tblHeader w:val="0"/>
        </w:trPr>
        <w:tc>
          <w:tcPr>
            <w:tcBorders>
              <w:top w:color="f5f7f9" w:space="0" w:sz="6" w:val="single"/>
              <w:left w:color="284e3f" w:space="0" w:sz="6" w:val="single"/>
              <w:bottom w:color="f5f7f9"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202">
            <w:pPr>
              <w:rPr/>
            </w:pPr>
            <w:r w:rsidDel="00000000" w:rsidR="00000000" w:rsidRPr="00000000">
              <w:rPr>
                <w:rtl w:val="0"/>
              </w:rPr>
              <w:t xml:space="preserve">Food / drinks for volunteers</w:t>
            </w:r>
          </w:p>
        </w:tc>
        <w:tc>
          <w:tcPr>
            <w:tcBorders>
              <w:top w:color="f5f7f9" w:space="0" w:sz="6" w:val="single"/>
              <w:left w:color="000000" w:space="0" w:sz="0" w:val="nil"/>
              <w:bottom w:color="f5f7f9"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203">
            <w:pPr>
              <w:rPr/>
            </w:pPr>
            <w:r w:rsidDel="00000000" w:rsidR="00000000" w:rsidRPr="00000000">
              <w:rPr>
                <w:rtl w:val="0"/>
              </w:rPr>
            </w:r>
          </w:p>
        </w:tc>
        <w:tc>
          <w:tcPr>
            <w:tcBorders>
              <w:top w:color="f5f7f9" w:space="0" w:sz="6" w:val="single"/>
              <w:left w:color="000000" w:space="0" w:sz="0" w:val="nil"/>
              <w:bottom w:color="f5f7f9"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204">
            <w:pPr>
              <w:rPr/>
            </w:pPr>
            <w:r w:rsidDel="00000000" w:rsidR="00000000" w:rsidRPr="00000000">
              <w:rPr>
                <w:rtl w:val="0"/>
              </w:rPr>
              <w:t xml:space="preserve">$0.00</w:t>
            </w:r>
          </w:p>
        </w:tc>
      </w:tr>
      <w:tr>
        <w:trPr>
          <w:cantSplit w:val="0"/>
          <w:trHeight w:val="482" w:hRule="atLeast"/>
          <w:tblHeader w:val="0"/>
        </w:trPr>
        <w:tc>
          <w:tcPr>
            <w:tcBorders>
              <w:top w:color="f5f7f9" w:space="0" w:sz="6" w:val="single"/>
              <w:left w:color="284e3f" w:space="0" w:sz="6" w:val="single"/>
              <w:bottom w:color="f5f7f9" w:space="0" w:sz="6" w:val="single"/>
              <w:right w:color="000000" w:space="0" w:sz="0" w:val="nil"/>
            </w:tcBorders>
            <w:shd w:fill="f5f7f9" w:val="clear"/>
            <w:tcMar>
              <w:top w:w="0.0" w:type="dxa"/>
              <w:left w:w="0.0" w:type="dxa"/>
              <w:bottom w:w="0.0" w:type="dxa"/>
              <w:right w:w="0.0" w:type="dxa"/>
            </w:tcMar>
          </w:tcPr>
          <w:p w:rsidR="00000000" w:rsidDel="00000000" w:rsidP="00000000" w:rsidRDefault="00000000" w:rsidRPr="00000000" w14:paraId="00000205">
            <w:pPr>
              <w:rPr/>
            </w:pPr>
            <w:r w:rsidDel="00000000" w:rsidR="00000000" w:rsidRPr="00000000">
              <w:rPr>
                <w:rtl w:val="0"/>
              </w:rPr>
              <w:t xml:space="preserve">Volunteer shirts</w:t>
            </w:r>
          </w:p>
        </w:tc>
        <w:tc>
          <w:tcPr>
            <w:tcBorders>
              <w:top w:color="f5f7f9" w:space="0" w:sz="6" w:val="single"/>
              <w:left w:color="000000" w:space="0" w:sz="0" w:val="nil"/>
              <w:bottom w:color="f5f7f9" w:space="0" w:sz="6" w:val="single"/>
              <w:right w:color="000000" w:space="0" w:sz="0" w:val="nil"/>
            </w:tcBorders>
            <w:shd w:fill="f5f7f9" w:val="clear"/>
            <w:tcMar>
              <w:top w:w="0.0" w:type="dxa"/>
              <w:left w:w="0.0" w:type="dxa"/>
              <w:bottom w:w="0.0" w:type="dxa"/>
              <w:right w:w="0.0" w:type="dxa"/>
            </w:tcMar>
          </w:tcPr>
          <w:p w:rsidR="00000000" w:rsidDel="00000000" w:rsidP="00000000" w:rsidRDefault="00000000" w:rsidRPr="00000000" w14:paraId="00000206">
            <w:pPr>
              <w:rPr/>
            </w:pPr>
            <w:r w:rsidDel="00000000" w:rsidR="00000000" w:rsidRPr="00000000">
              <w:rPr>
                <w:rtl w:val="0"/>
              </w:rPr>
              <w:t xml:space="preserve">$785</w:t>
            </w:r>
          </w:p>
        </w:tc>
        <w:tc>
          <w:tcPr>
            <w:tcBorders>
              <w:top w:color="f5f7f9" w:space="0" w:sz="6" w:val="single"/>
              <w:left w:color="000000" w:space="0" w:sz="0" w:val="nil"/>
              <w:bottom w:color="f5f7f9" w:space="0" w:sz="6" w:val="single"/>
              <w:right w:color="000000" w:space="0" w:sz="0" w:val="nil"/>
            </w:tcBorders>
            <w:shd w:fill="f5f7f9" w:val="clear"/>
            <w:tcMar>
              <w:top w:w="0.0" w:type="dxa"/>
              <w:left w:w="0.0" w:type="dxa"/>
              <w:bottom w:w="0.0" w:type="dxa"/>
              <w:right w:w="0.0" w:type="dxa"/>
            </w:tcMar>
          </w:tcPr>
          <w:p w:rsidR="00000000" w:rsidDel="00000000" w:rsidP="00000000" w:rsidRDefault="00000000" w:rsidRPr="00000000" w14:paraId="00000207">
            <w:pPr>
              <w:rPr/>
            </w:pPr>
            <w:r w:rsidDel="00000000" w:rsidR="00000000" w:rsidRPr="00000000">
              <w:rPr>
                <w:rtl w:val="0"/>
              </w:rPr>
              <w:t xml:space="preserve">$0.00</w:t>
            </w:r>
          </w:p>
        </w:tc>
      </w:tr>
      <w:tr>
        <w:trPr>
          <w:cantSplit w:val="0"/>
          <w:trHeight w:val="482" w:hRule="atLeast"/>
          <w:tblHeader w:val="0"/>
        </w:trPr>
        <w:tc>
          <w:tcPr>
            <w:tcBorders>
              <w:top w:color="f5f7f9" w:space="0" w:sz="6" w:val="single"/>
              <w:left w:color="284e3f" w:space="0" w:sz="6" w:val="single"/>
              <w:bottom w:color="f5f7f9"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208">
            <w:pPr>
              <w:rPr/>
            </w:pPr>
            <w:r w:rsidDel="00000000" w:rsidR="00000000" w:rsidRPr="00000000">
              <w:rPr>
                <w:rtl w:val="0"/>
              </w:rPr>
              <w:t xml:space="preserve">Start gun shells</w:t>
            </w:r>
          </w:p>
        </w:tc>
        <w:tc>
          <w:tcPr>
            <w:tcBorders>
              <w:top w:color="f5f7f9" w:space="0" w:sz="6" w:val="single"/>
              <w:left w:color="000000" w:space="0" w:sz="0" w:val="nil"/>
              <w:bottom w:color="f5f7f9"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209">
            <w:pPr>
              <w:rPr/>
            </w:pPr>
            <w:r w:rsidDel="00000000" w:rsidR="00000000" w:rsidRPr="00000000">
              <w:rPr>
                <w:rtl w:val="0"/>
              </w:rPr>
              <w:t xml:space="preserve">$237</w:t>
            </w:r>
          </w:p>
        </w:tc>
        <w:tc>
          <w:tcPr>
            <w:tcBorders>
              <w:top w:color="f5f7f9" w:space="0" w:sz="6" w:val="single"/>
              <w:left w:color="000000" w:space="0" w:sz="0" w:val="nil"/>
              <w:bottom w:color="f5f7f9" w:space="0" w:sz="6" w:val="single"/>
              <w:right w:color="000000" w:space="0" w:sz="0" w:val="nil"/>
            </w:tcBorders>
            <w:tcMar>
              <w:top w:w="0.0" w:type="dxa"/>
              <w:left w:w="0.0" w:type="dxa"/>
              <w:bottom w:w="0.0" w:type="dxa"/>
              <w:right w:w="0.0" w:type="dxa"/>
            </w:tcMar>
          </w:tcPr>
          <w:p w:rsidR="00000000" w:rsidDel="00000000" w:rsidP="00000000" w:rsidRDefault="00000000" w:rsidRPr="00000000" w14:paraId="0000020A">
            <w:pPr>
              <w:rPr/>
            </w:pPr>
            <w:r w:rsidDel="00000000" w:rsidR="00000000" w:rsidRPr="00000000">
              <w:rPr>
                <w:rtl w:val="0"/>
              </w:rPr>
              <w:t xml:space="preserve">$0.00</w:t>
            </w:r>
          </w:p>
        </w:tc>
      </w:tr>
      <w:tr>
        <w:trPr>
          <w:cantSplit w:val="0"/>
          <w:trHeight w:val="483" w:hRule="atLeast"/>
          <w:tblHeader w:val="0"/>
        </w:trPr>
        <w:tc>
          <w:tcPr>
            <w:tcBorders>
              <w:top w:color="f5f7f9" w:space="0" w:sz="6" w:val="single"/>
              <w:left w:color="284e3f" w:space="0" w:sz="6" w:val="single"/>
              <w:bottom w:color="000000" w:space="0" w:sz="0" w:val="nil"/>
              <w:right w:color="000000" w:space="0" w:sz="0" w:val="nil"/>
            </w:tcBorders>
            <w:shd w:fill="f5f7f9" w:val="clear"/>
            <w:tcMar>
              <w:top w:w="0.0" w:type="dxa"/>
              <w:left w:w="0.0" w:type="dxa"/>
              <w:bottom w:w="0.0" w:type="dxa"/>
              <w:right w:w="0.0" w:type="dxa"/>
            </w:tcMar>
          </w:tcPr>
          <w:p w:rsidR="00000000" w:rsidDel="00000000" w:rsidP="00000000" w:rsidRDefault="00000000" w:rsidRPr="00000000" w14:paraId="0000020B">
            <w:pPr>
              <w:rPr/>
            </w:pPr>
            <w:r w:rsidDel="00000000" w:rsidR="00000000" w:rsidRPr="00000000">
              <w:rPr>
                <w:rtl w:val="0"/>
              </w:rPr>
              <w:t xml:space="preserve">Unexpected</w:t>
            </w:r>
          </w:p>
        </w:tc>
        <w:tc>
          <w:tcPr>
            <w:tcBorders>
              <w:top w:color="f5f7f9" w:space="0" w:sz="6" w:val="single"/>
              <w:left w:color="000000" w:space="0" w:sz="0" w:val="nil"/>
              <w:bottom w:color="000000" w:space="0" w:sz="0" w:val="nil"/>
              <w:right w:color="000000" w:space="0" w:sz="0" w:val="nil"/>
            </w:tcBorders>
            <w:shd w:fill="f5f7f9" w:val="clear"/>
            <w:tcMar>
              <w:top w:w="0.0" w:type="dxa"/>
              <w:left w:w="0.0" w:type="dxa"/>
              <w:bottom w:w="0.0" w:type="dxa"/>
              <w:right w:w="0.0" w:type="dxa"/>
            </w:tcMar>
          </w:tcPr>
          <w:p w:rsidR="00000000" w:rsidDel="00000000" w:rsidP="00000000" w:rsidRDefault="00000000" w:rsidRPr="00000000" w14:paraId="0000020C">
            <w:pPr>
              <w:rPr/>
            </w:pPr>
            <w:r w:rsidDel="00000000" w:rsidR="00000000" w:rsidRPr="00000000">
              <w:rPr>
                <w:rtl w:val="0"/>
              </w:rPr>
              <w:t xml:space="preserve">$2,048</w:t>
            </w:r>
          </w:p>
        </w:tc>
        <w:tc>
          <w:tcPr>
            <w:tcBorders>
              <w:top w:color="f5f7f9" w:space="0" w:sz="6" w:val="single"/>
              <w:left w:color="000000" w:space="0" w:sz="0" w:val="nil"/>
              <w:bottom w:color="000000" w:space="0" w:sz="0" w:val="nil"/>
              <w:right w:color="000000" w:space="0" w:sz="0" w:val="nil"/>
            </w:tcBorders>
            <w:shd w:fill="f5f7f9" w:val="clear"/>
            <w:tcMar>
              <w:top w:w="0.0" w:type="dxa"/>
              <w:left w:w="0.0" w:type="dxa"/>
              <w:bottom w:w="0.0" w:type="dxa"/>
              <w:right w:w="0.0" w:type="dxa"/>
            </w:tcMar>
          </w:tcPr>
          <w:p w:rsidR="00000000" w:rsidDel="00000000" w:rsidP="00000000" w:rsidRDefault="00000000" w:rsidRPr="00000000" w14:paraId="0000020D">
            <w:pPr>
              <w:rPr/>
            </w:pPr>
            <w:r w:rsidDel="00000000" w:rsidR="00000000" w:rsidRPr="00000000">
              <w:rPr>
                <w:rtl w:val="0"/>
              </w:rPr>
              <w:t xml:space="preserve">$793.71</w:t>
            </w:r>
          </w:p>
        </w:tc>
      </w:tr>
      <w:tr>
        <w:trPr>
          <w:cantSplit w:val="0"/>
          <w:trHeight w:val="402" w:hRule="atLeast"/>
          <w:tblHeader w:val="0"/>
        </w:trPr>
        <w:tc>
          <w:tcPr>
            <w:tcBorders>
              <w:top w:color="000000" w:space="0" w:sz="0" w:val="nil"/>
              <w:left w:color="284e3f" w:space="0" w:sz="6" w:val="single"/>
              <w:bottom w:color="284e3f" w:space="0" w:sz="6" w:val="single"/>
              <w:right w:color="000000" w:space="0" w:sz="0" w:val="nil"/>
            </w:tcBorders>
            <w:shd w:fill="e6b8af" w:val="clear"/>
            <w:tcMar>
              <w:top w:w="0.0" w:type="dxa"/>
              <w:left w:w="0.0" w:type="dxa"/>
              <w:bottom w:w="0.0" w:type="dxa"/>
              <w:right w:w="0.0" w:type="dxa"/>
            </w:tcMar>
          </w:tcPr>
          <w:p w:rsidR="00000000" w:rsidDel="00000000" w:rsidP="00000000" w:rsidRDefault="00000000" w:rsidRPr="00000000" w14:paraId="0000020E">
            <w:pPr>
              <w:rPr/>
            </w:pPr>
            <w:r w:rsidDel="00000000" w:rsidR="00000000" w:rsidRPr="00000000">
              <w:rPr>
                <w:rtl w:val="0"/>
              </w:rPr>
              <w:t xml:space="preserve">Total Exp</w:t>
            </w:r>
          </w:p>
        </w:tc>
        <w:tc>
          <w:tcPr>
            <w:tcBorders>
              <w:top w:color="000000" w:space="0" w:sz="0" w:val="nil"/>
              <w:left w:color="000000" w:space="0" w:sz="0" w:val="nil"/>
              <w:bottom w:color="284e3f" w:space="0" w:sz="6" w:val="single"/>
              <w:right w:color="000000" w:space="0" w:sz="0" w:val="nil"/>
            </w:tcBorders>
            <w:shd w:fill="e6b8af" w:val="clear"/>
            <w:tcMar>
              <w:top w:w="0.0" w:type="dxa"/>
              <w:left w:w="0.0" w:type="dxa"/>
              <w:bottom w:w="0.0" w:type="dxa"/>
              <w:right w:w="0.0" w:type="dxa"/>
            </w:tcMar>
          </w:tcPr>
          <w:p w:rsidR="00000000" w:rsidDel="00000000" w:rsidP="00000000" w:rsidRDefault="00000000" w:rsidRPr="00000000" w14:paraId="0000020F">
            <w:pPr>
              <w:rPr/>
            </w:pPr>
            <w:r w:rsidDel="00000000" w:rsidR="00000000" w:rsidRPr="00000000">
              <w:rPr>
                <w:rtl w:val="0"/>
              </w:rPr>
              <w:t xml:space="preserve">$34,235</w:t>
            </w:r>
          </w:p>
        </w:tc>
        <w:tc>
          <w:tcPr>
            <w:tcBorders>
              <w:top w:color="000000" w:space="0" w:sz="0" w:val="nil"/>
              <w:left w:color="000000" w:space="0" w:sz="0" w:val="nil"/>
              <w:bottom w:color="284e3f" w:space="0" w:sz="6" w:val="single"/>
              <w:right w:color="000000" w:space="0" w:sz="0" w:val="nil"/>
            </w:tcBorders>
            <w:shd w:fill="e6b8af" w:val="clear"/>
            <w:tcMar>
              <w:top w:w="0.0" w:type="dxa"/>
              <w:left w:w="0.0" w:type="dxa"/>
              <w:bottom w:w="0.0" w:type="dxa"/>
              <w:right w:w="0.0" w:type="dxa"/>
            </w:tcMar>
          </w:tcPr>
          <w:p w:rsidR="00000000" w:rsidDel="00000000" w:rsidP="00000000" w:rsidRDefault="00000000" w:rsidRPr="00000000" w14:paraId="00000210">
            <w:pPr>
              <w:rPr/>
            </w:pPr>
            <w:r w:rsidDel="00000000" w:rsidR="00000000" w:rsidRPr="00000000">
              <w:rPr>
                <w:rtl w:val="0"/>
              </w:rPr>
              <w:t xml:space="preserve">$34,270.85</w:t>
            </w:r>
          </w:p>
        </w:tc>
      </w:tr>
    </w:tbl>
    <w:p w:rsidR="00000000" w:rsidDel="00000000" w:rsidP="00000000" w:rsidRDefault="00000000" w:rsidRPr="00000000" w14:paraId="00000211">
      <w:pPr>
        <w:rPr/>
      </w:pPr>
      <w:r w:rsidDel="00000000" w:rsidR="00000000" w:rsidRPr="00000000">
        <w:rPr>
          <w:rtl w:val="0"/>
        </w:rPr>
      </w:r>
    </w:p>
    <w:p w:rsidR="00000000" w:rsidDel="00000000" w:rsidP="00000000" w:rsidRDefault="00000000" w:rsidRPr="00000000" w14:paraId="00000212">
      <w:pPr>
        <w:rPr/>
      </w:pPr>
      <w:r w:rsidDel="00000000" w:rsidR="00000000" w:rsidRPr="00000000">
        <w:rPr/>
        <mc:AlternateContent>
          <mc:Choice Requires="wpg">
            <w:drawing>
              <wp:inline distB="0" distT="0" distL="0" distR="0">
                <wp:extent cx="4314825" cy="206375"/>
                <wp:effectExtent b="0" l="0" r="0" t="0"/>
                <wp:docPr id="2136428707" name=""/>
                <a:graphic>
                  <a:graphicData uri="http://schemas.microsoft.com/office/word/2010/wordprocessingShape">
                    <wps:wsp>
                      <wps:cNvSpPr/>
                      <wps:cNvPr id="8" name="Shape 8"/>
                      <wps:spPr>
                        <a:xfrm>
                          <a:off x="3193350" y="3681575"/>
                          <a:ext cx="4305300" cy="196850"/>
                        </a:xfrm>
                        <a:prstGeom prst="rect">
                          <a:avLst/>
                        </a:prstGeom>
                        <a:solidFill>
                          <a:srgbClr val="D9E9D3"/>
                        </a:solidFill>
                        <a:ln>
                          <a:noFill/>
                        </a:ln>
                      </wps:spPr>
                      <wps:txbx>
                        <w:txbxContent>
                          <w:p w:rsidR="00000000" w:rsidDel="00000000" w:rsidP="00000000" w:rsidRDefault="00000000" w:rsidRPr="00000000">
                            <w:pPr>
                              <w:spacing w:after="0" w:before="0" w:line="197.0000123977661"/>
                              <w:ind w:left="53.00000190734863" w:right="0" w:firstLine="0"/>
                              <w:jc w:val="left"/>
                              <w:textDirection w:val="btLr"/>
                            </w:pPr>
                            <w:r w:rsidDel="00000000" w:rsidR="00000000" w:rsidRPr="00000000">
                              <w:rPr>
                                <w:rFonts w:ascii="Arial" w:cs="Arial" w:eastAsia="Arial" w:hAnsi="Arial"/>
                                <w:b w:val="1"/>
                                <w:i w:val="0"/>
                                <w:smallCaps w:val="0"/>
                                <w:strike w:val="0"/>
                                <w:color w:val="000000"/>
                                <w:sz w:val="18"/>
                                <w:vertAlign w:val="baseline"/>
                              </w:rPr>
                              <w:t xml:space="preserve">Profit/(Loss)        -$5,268       -$9,338</w:t>
                            </w:r>
                          </w:p>
                        </w:txbxContent>
                      </wps:txbx>
                      <wps:bodyPr anchorCtr="0" anchor="t" bIns="0" lIns="0" spcFirstLastPara="1" rIns="0" wrap="square" tIns="0">
                        <a:noAutofit/>
                      </wps:bodyPr>
                    </wps:wsp>
                  </a:graphicData>
                </a:graphic>
              </wp:inline>
            </w:drawing>
          </mc:Choice>
          <mc:Fallback>
            <w:drawing>
              <wp:inline distB="0" distT="0" distL="0" distR="0">
                <wp:extent cx="4314825" cy="206375"/>
                <wp:effectExtent b="0" l="0" r="0" t="0"/>
                <wp:docPr id="2136428707" name="image8.png"/>
                <a:graphic>
                  <a:graphicData uri="http://schemas.openxmlformats.org/drawingml/2006/picture">
                    <pic:pic>
                      <pic:nvPicPr>
                        <pic:cNvPr id="0" name="image8.png"/>
                        <pic:cNvPicPr preferRelativeResize="0"/>
                      </pic:nvPicPr>
                      <pic:blipFill>
                        <a:blip r:embed="rId14"/>
                        <a:srcRect/>
                        <a:stretch>
                          <a:fillRect/>
                        </a:stretch>
                      </pic:blipFill>
                      <pic:spPr>
                        <a:xfrm>
                          <a:off x="0" y="0"/>
                          <a:ext cx="4314825" cy="2063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213">
      <w:pPr>
        <w:rPr/>
      </w:pPr>
      <w:r w:rsidDel="00000000" w:rsidR="00000000" w:rsidRPr="00000000">
        <w:rPr>
          <w:rtl w:val="0"/>
        </w:rPr>
      </w:r>
    </w:p>
    <w:sectPr>
      <w:footerReference r:id="rId16" w:type="default"/>
      <w:type w:val="nextPage"/>
      <w:pgSz w:h="15840" w:w="12240" w:orient="portrait"/>
      <w:pgMar w:bottom="1440" w:top="783" w:left="990" w:right="117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Calibri"/>
  <w:font w:name="Times New Roman"/>
  <w:font w:name="Courier New"/>
  <w:font w:name="Noto Sans Symbols">
    <w:embedRegular w:fontKey="{00000000-0000-0000-0000-000000000000}" r:id="rId1" w:subsetted="0"/>
    <w:embedBold w:fontKey="{00000000-0000-0000-0000-000000000000}" r:id="rId2" w:subsetted="0"/>
  </w:font>
  <w:font w:name="Cochocib Script Latin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6332449</wp:posOffset>
              </wp:positionH>
              <wp:positionV relativeFrom="paragraph">
                <wp:posOffset>85550</wp:posOffset>
              </wp:positionV>
              <wp:extent cx="219710" cy="149225"/>
              <wp:effectExtent b="0" l="0" r="0" t="0"/>
              <wp:wrapNone/>
              <wp:docPr id="2136428708" name=""/>
              <a:graphic>
                <a:graphicData uri="http://schemas.microsoft.com/office/word/2010/wordprocessingShape">
                  <wps:wsp>
                    <wps:cNvSpPr/>
                    <wps:cNvPr id="9" name="Shape 9"/>
                    <wps:spPr>
                      <a:xfrm>
                        <a:off x="5240908" y="3710150"/>
                        <a:ext cx="210185" cy="139700"/>
                      </a:xfrm>
                      <a:prstGeom prst="rect">
                        <a:avLst/>
                      </a:prstGeom>
                      <a:noFill/>
                      <a:ln>
                        <a:noFill/>
                      </a:ln>
                    </wps:spPr>
                    <wps:txbx>
                      <w:txbxContent>
                        <w:p w:rsidR="00000000" w:rsidDel="00000000" w:rsidP="00000000" w:rsidRDefault="00000000" w:rsidRPr="00000000">
                          <w:pPr>
                            <w:spacing w:after="0" w:before="0" w:line="197.0000123977661"/>
                            <w:ind w:left="60" w:right="0" w:firstLine="0"/>
                            <w:jc w:val="left"/>
                            <w:textDirection w:val="btLr"/>
                          </w:pPr>
                          <w:r w:rsidDel="00000000" w:rsidR="00000000" w:rsidRPr="00000000">
                            <w:rPr>
                              <w:rFonts w:ascii="Arial" w:cs="Arial" w:eastAsia="Arial" w:hAnsi="Arial"/>
                              <w:b w:val="1"/>
                              <w:i w:val="0"/>
                              <w:smallCaps w:val="0"/>
                              <w:strike w:val="0"/>
                              <w:color w:val="a6a6a6"/>
                              <w:sz w:val="18"/>
                              <w:vertAlign w:val="baseline"/>
                            </w:rPr>
                            <w:t xml:space="preserve">1/2</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6332449</wp:posOffset>
              </wp:positionH>
              <wp:positionV relativeFrom="paragraph">
                <wp:posOffset>85550</wp:posOffset>
              </wp:positionV>
              <wp:extent cx="219710" cy="149225"/>
              <wp:effectExtent b="0" l="0" r="0" t="0"/>
              <wp:wrapNone/>
              <wp:docPr id="2136428708"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219710" cy="14922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1719605</wp:posOffset>
              </wp:positionH>
              <wp:positionV relativeFrom="paragraph">
                <wp:posOffset>118824</wp:posOffset>
              </wp:positionV>
              <wp:extent cx="2849880" cy="149225"/>
              <wp:effectExtent b="0" l="0" r="0" t="0"/>
              <wp:wrapNone/>
              <wp:docPr id="2136428704" name=""/>
              <a:graphic>
                <a:graphicData uri="http://schemas.microsoft.com/office/word/2010/wordprocessingShape">
                  <wps:wsp>
                    <wps:cNvSpPr/>
                    <wps:cNvPr id="2" name="Shape 2"/>
                    <wps:spPr>
                      <a:xfrm>
                        <a:off x="3925823" y="3710150"/>
                        <a:ext cx="2840355" cy="139700"/>
                      </a:xfrm>
                      <a:prstGeom prst="rect">
                        <a:avLst/>
                      </a:prstGeom>
                      <a:noFill/>
                      <a:ln>
                        <a:noFill/>
                      </a:ln>
                    </wps:spPr>
                    <wps:txbx>
                      <w:txbxContent>
                        <w:p w:rsidR="00000000" w:rsidDel="00000000" w:rsidP="00000000" w:rsidRDefault="00000000" w:rsidRPr="00000000">
                          <w:pPr>
                            <w:spacing w:after="0" w:before="0" w:line="197.0000123977661"/>
                            <w:ind w:left="20" w:right="0" w:firstLine="0"/>
                            <w:jc w:val="left"/>
                            <w:textDirection w:val="btLr"/>
                          </w:pPr>
                          <w:r w:rsidDel="00000000" w:rsidR="00000000" w:rsidRPr="00000000">
                            <w:rPr>
                              <w:rFonts w:ascii="Arial" w:cs="Arial" w:eastAsia="Arial" w:hAnsi="Arial"/>
                              <w:b w:val="1"/>
                              <w:i w:val="0"/>
                              <w:smallCaps w:val="0"/>
                              <w:strike w:val="0"/>
                              <w:color w:val="a6a6a6"/>
                              <w:sz w:val="18"/>
                              <w:vertAlign w:val="baseline"/>
                            </w:rPr>
                            <w:t xml:space="preserve">Accrual Basis Friday, July 17, 2026 05:04 PM GMTZ</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1719605</wp:posOffset>
              </wp:positionH>
              <wp:positionV relativeFrom="paragraph">
                <wp:posOffset>118824</wp:posOffset>
              </wp:positionV>
              <wp:extent cx="2849880" cy="149225"/>
              <wp:effectExtent b="0" l="0" r="0" t="0"/>
              <wp:wrapNone/>
              <wp:docPr id="2136428704"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2849880" cy="14922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5">
    <w:pPr>
      <w:pBdr>
        <w:top w:space="0" w:sz="0" w:val="nil"/>
        <w:left w:space="0" w:sz="0" w:val="nil"/>
        <w:bottom w:space="0" w:sz="0" w:val="nil"/>
        <w:right w:space="0" w:sz="0" w:val="nil"/>
        <w:between w:space="0" w:sz="0" w:val="nil"/>
      </w:pBdr>
      <w:tabs>
        <w:tab w:val="center" w:leader="none" w:pos="4320"/>
        <w:tab w:val="right" w:leader="none" w:pos="8640"/>
      </w:tabs>
      <w:jc w:val="right"/>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o"/>
      <w:lvlJc w:val="left"/>
      <w:pPr>
        <w:ind w:left="1080" w:hanging="360"/>
      </w:pPr>
      <w:rPr>
        <w:rFonts w:ascii="Courier New" w:cs="Courier New" w:eastAsia="Courier New" w:hAnsi="Courier New"/>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980148"/>
    <w:rPr>
      <w:color w:val="0000ff"/>
      <w:u w:val="single"/>
    </w:rPr>
  </w:style>
  <w:style w:type="paragraph" w:styleId="ListParagraph">
    <w:name w:val="List Paragraph"/>
    <w:basedOn w:val="Normal"/>
    <w:uiPriority w:val="34"/>
    <w:qFormat w:val="1"/>
    <w:rsid w:val="00197ED9"/>
    <w:pPr>
      <w:ind w:left="720"/>
      <w:contextualSpacing w:val="1"/>
    </w:pPr>
  </w:style>
  <w:style w:type="paragraph" w:styleId="Footer">
    <w:name w:val="footer"/>
    <w:basedOn w:val="Normal"/>
    <w:link w:val="FooterChar"/>
    <w:uiPriority w:val="99"/>
    <w:unhideWhenUsed w:val="1"/>
    <w:rsid w:val="00C70752"/>
    <w:pPr>
      <w:tabs>
        <w:tab w:val="center" w:pos="4320"/>
        <w:tab w:val="right" w:pos="8640"/>
      </w:tabs>
    </w:pPr>
    <w:rPr>
      <w:rFonts w:asciiTheme="minorHAnsi" w:cstheme="minorBidi" w:eastAsiaTheme="minorEastAsia" w:hAnsiTheme="minorHAnsi"/>
    </w:rPr>
  </w:style>
  <w:style w:type="character" w:styleId="FooterChar" w:customStyle="1">
    <w:name w:val="Footer Char"/>
    <w:basedOn w:val="DefaultParagraphFont"/>
    <w:link w:val="Footer"/>
    <w:uiPriority w:val="99"/>
    <w:rsid w:val="00C70752"/>
    <w:rPr>
      <w:rFonts w:asciiTheme="minorHAnsi" w:cstheme="minorBidi" w:eastAsiaTheme="minorEastAsia" w:hAnsiTheme="minorHAnsi"/>
    </w:rPr>
  </w:style>
  <w:style w:type="paragraph" w:styleId="m3694155624162453434msolistparagraph" w:customStyle="1">
    <w:name w:val="m_3694155624162453434msolistparagraph"/>
    <w:basedOn w:val="Normal"/>
    <w:rsid w:val="007150FC"/>
    <w:pPr>
      <w:spacing w:after="100" w:afterAutospacing="1" w:before="100" w:beforeAutospacing="1"/>
    </w:pPr>
    <w:rPr>
      <w:rFonts w:ascii="Times New Roman" w:cs="Times New Roman" w:eastAsia="Times New Roman" w:hAnsi="Times New Roman"/>
    </w:rPr>
  </w:style>
  <w:style w:type="character" w:styleId="UnresolvedMention">
    <w:name w:val="Unresolved Mention"/>
    <w:basedOn w:val="DefaultParagraphFont"/>
    <w:uiPriority w:val="99"/>
    <w:semiHidden w:val="1"/>
    <w:unhideWhenUsed w:val="1"/>
    <w:rsid w:val="00DE5E80"/>
    <w:rPr>
      <w:color w:val="605e5c"/>
      <w:shd w:color="auto" w:fill="e1dfdd" w:val="clear"/>
    </w:rPr>
  </w:style>
  <w:style w:type="paragraph" w:styleId="BodyText">
    <w:name w:val="Body Text"/>
    <w:basedOn w:val="Normal"/>
    <w:link w:val="BodyTextChar"/>
    <w:uiPriority w:val="1"/>
    <w:qFormat w:val="1"/>
    <w:rsid w:val="001D01FD"/>
    <w:pPr>
      <w:widowControl w:val="0"/>
      <w:autoSpaceDE w:val="0"/>
      <w:autoSpaceDN w:val="0"/>
      <w:spacing w:line="197" w:lineRule="exact"/>
    </w:pPr>
    <w:rPr>
      <w:rFonts w:ascii="Arial" w:cs="Arial" w:eastAsia="Arial" w:hAnsi="Arial"/>
      <w:b w:val="1"/>
      <w:bCs w:val="1"/>
      <w:sz w:val="18"/>
      <w:szCs w:val="18"/>
    </w:rPr>
  </w:style>
  <w:style w:type="character" w:styleId="BodyTextChar" w:customStyle="1">
    <w:name w:val="Body Text Char"/>
    <w:basedOn w:val="DefaultParagraphFont"/>
    <w:link w:val="BodyText"/>
    <w:uiPriority w:val="1"/>
    <w:rsid w:val="001D01FD"/>
    <w:rPr>
      <w:rFonts w:ascii="Arial" w:cs="Arial" w:eastAsia="Arial" w:hAnsi="Arial"/>
      <w:b w:val="1"/>
      <w:bCs w:val="1"/>
      <w:sz w:val="18"/>
      <w:szCs w:val="18"/>
    </w:rPr>
  </w:style>
  <w:style w:type="paragraph" w:styleId="TableParagraph" w:customStyle="1">
    <w:name w:val="Table Paragraph"/>
    <w:basedOn w:val="Normal"/>
    <w:uiPriority w:val="1"/>
    <w:qFormat w:val="1"/>
    <w:rsid w:val="001D01FD"/>
    <w:pPr>
      <w:widowControl w:val="0"/>
      <w:autoSpaceDE w:val="0"/>
      <w:autoSpaceDN w:val="0"/>
    </w:pPr>
    <w:rPr>
      <w:rFonts w:ascii="Arial" w:cs="Arial" w:eastAsia="Arial" w:hAnsi="Arial"/>
      <w:sz w:val="22"/>
      <w:szCs w:val="2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jpg"/><Relationship Id="rId10" Type="http://schemas.openxmlformats.org/officeDocument/2006/relationships/image" Target="media/image3.png"/><Relationship Id="rId13" Type="http://schemas.openxmlformats.org/officeDocument/2006/relationships/image" Target="media/image10.png"/><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usatf.org/programs/coaches/level-3-information" TargetMode="External"/><Relationship Id="rId15" Type="http://schemas.openxmlformats.org/officeDocument/2006/relationships/image" Target="media/image11.png"/><Relationship Id="rId14" Type="http://schemas.openxmlformats.org/officeDocument/2006/relationships/image" Target="media/image9.png"/><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GJgcvzqY3aXgUG6BTWvy+8aGzw==">CgMxLjA4AHIhMTVRZVc1amhTUWlwVmpQbXJpbmlid1NrazRDSGtMbWlj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2026-07-20T00:43:00Z</dcterms:created>
  <dc:creator>Malinda Brown</dc:creator>
</cp:coreProperties>
</file>